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96" w:type="pct"/>
        <w:tblCellSpacing w:w="0" w:type="dxa"/>
        <w:tblInd w:w="-1104" w:type="dxa"/>
        <w:tblCellMar>
          <w:top w:w="30" w:type="dxa"/>
          <w:left w:w="30" w:type="dxa"/>
          <w:bottom w:w="30" w:type="dxa"/>
          <w:right w:w="30" w:type="dxa"/>
        </w:tblCellMar>
        <w:tblLook w:val="04A0" w:firstRow="1" w:lastRow="0" w:firstColumn="1" w:lastColumn="0" w:noHBand="0" w:noVBand="1"/>
      </w:tblPr>
      <w:tblGrid>
        <w:gridCol w:w="10914"/>
      </w:tblGrid>
      <w:tr w:rsidR="00D22D91" w:rsidRPr="00D22D91" w:rsidTr="00611024">
        <w:trPr>
          <w:tblCellSpacing w:w="0" w:type="dxa"/>
        </w:trPr>
        <w:tc>
          <w:tcPr>
            <w:tcW w:w="5000" w:type="pct"/>
            <w:vAlign w:val="center"/>
          </w:tcPr>
          <w:p w:rsidR="00D22D91" w:rsidRPr="00D22D91" w:rsidRDefault="00D22D91" w:rsidP="00D22D91">
            <w:pPr>
              <w:rPr>
                <w:b/>
              </w:rPr>
            </w:pPr>
          </w:p>
          <w:p w:rsidR="00D22D91" w:rsidRPr="00B95DA0" w:rsidRDefault="00115197" w:rsidP="00B95DA0">
            <w:pPr>
              <w:jc w:val="center"/>
              <w:rPr>
                <w:b/>
                <w:bCs/>
                <w:color w:val="FF0000"/>
                <w:sz w:val="40"/>
                <w:szCs w:val="40"/>
              </w:rPr>
            </w:pPr>
            <w:r>
              <w:rPr>
                <w:b/>
                <w:bCs/>
                <w:color w:val="FF0000"/>
                <w:sz w:val="40"/>
                <w:szCs w:val="40"/>
              </w:rPr>
              <w:t>Как пр</w:t>
            </w:r>
            <w:bookmarkStart w:id="0" w:name="_GoBack"/>
            <w:bookmarkEnd w:id="0"/>
            <w:r>
              <w:rPr>
                <w:b/>
                <w:bCs/>
                <w:color w:val="FF0000"/>
                <w:sz w:val="40"/>
                <w:szCs w:val="40"/>
              </w:rPr>
              <w:t>ивить ребенку любовь к рисованию</w:t>
            </w:r>
          </w:p>
          <w:p w:rsidR="00D22D91" w:rsidRPr="00D22D91" w:rsidRDefault="00B95DA0" w:rsidP="00D22D91">
            <w:pPr>
              <w:rPr>
                <w:b/>
                <w:bCs/>
              </w:rPr>
            </w:pPr>
            <w:r w:rsidRPr="00D22D91">
              <w:rPr>
                <w:b/>
                <w:noProof/>
                <w:lang w:eastAsia="ru-RU"/>
              </w:rPr>
              <w:drawing>
                <wp:anchor distT="0" distB="0" distL="114300" distR="114300" simplePos="0" relativeHeight="251658240" behindDoc="1" locked="0" layoutInCell="1" allowOverlap="1" wp14:anchorId="1C5A6351" wp14:editId="52A0E6ED">
                  <wp:simplePos x="0" y="0"/>
                  <wp:positionH relativeFrom="column">
                    <wp:posOffset>34290</wp:posOffset>
                  </wp:positionH>
                  <wp:positionV relativeFrom="paragraph">
                    <wp:posOffset>48260</wp:posOffset>
                  </wp:positionV>
                  <wp:extent cx="3990975" cy="3219450"/>
                  <wp:effectExtent l="0" t="0" r="9525" b="0"/>
                  <wp:wrapThrough wrapText="bothSides">
                    <wp:wrapPolygon edited="0">
                      <wp:start x="0" y="0"/>
                      <wp:lineTo x="0" y="21472"/>
                      <wp:lineTo x="21548" y="21472"/>
                      <wp:lineTo x="21548" y="0"/>
                      <wp:lineTo x="0" y="0"/>
                    </wp:wrapPolygon>
                  </wp:wrapThrough>
                  <wp:docPr id="2" name="Рисунок 2" descr="http://detsad7usinsk.ucoz.ru/_pu/0/s65252894.jpg">
                    <a:hlinkClick xmlns:a="http://schemas.openxmlformats.org/drawingml/2006/main" r:id="rId5" tooltip="&quot;Нажмите, для просмотра в полном размере...&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sad7usinsk.ucoz.ru/_pu/0/s652528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D91" w:rsidRPr="00D22D91" w:rsidRDefault="00D22D91" w:rsidP="00D22D91">
            <w:r w:rsidRPr="00D22D91">
              <w:rPr>
                <w:b/>
                <w:bCs/>
              </w:rPr>
              <w:t xml:space="preserve"> </w:t>
            </w:r>
          </w:p>
          <w:p w:rsidR="00D22D91" w:rsidRPr="00D22D91" w:rsidRDefault="00D22D91" w:rsidP="00D22D91">
            <w:r w:rsidRPr="00B95DA0">
              <w:rPr>
                <w:color w:val="7030A0"/>
              </w:rPr>
              <w:t xml:space="preserve">    </w:t>
            </w:r>
            <w:r w:rsidRPr="00B95DA0">
              <w:rPr>
                <w:b/>
                <w:color w:val="7030A0"/>
              </w:rPr>
              <w:t>Прививать ребенку любовь к рисованию</w:t>
            </w:r>
            <w:r w:rsidRPr="00B95DA0">
              <w:rPr>
                <w:color w:val="7030A0"/>
              </w:rPr>
              <w:t xml:space="preserve"> </w:t>
            </w:r>
            <w:r w:rsidRPr="00D22D91">
              <w:t xml:space="preserve">–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 </w:t>
            </w:r>
          </w:p>
          <w:p w:rsidR="00D22D91" w:rsidRPr="00D22D91" w:rsidRDefault="00D22D91" w:rsidP="00D22D91">
            <w:r w:rsidRPr="00D22D91">
              <w:t>   Дети довольно рано осваивают карандаши, ручки и фломастеры. Годовалые малыши азартно чертят, чиркают и «</w:t>
            </w:r>
            <w:proofErr w:type="gramStart"/>
            <w:r w:rsidRPr="00D22D91">
              <w:t>калякают</w:t>
            </w:r>
            <w:proofErr w:type="gramEnd"/>
            <w:r w:rsidRPr="00D22D91">
              <w:t xml:space="preserve">»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 </w:t>
            </w:r>
          </w:p>
          <w:p w:rsidR="00D22D91" w:rsidRPr="00D22D91" w:rsidRDefault="00D22D91" w:rsidP="00D22D91">
            <w:pPr>
              <w:rPr>
                <w:b/>
                <w:u w:val="single"/>
              </w:rPr>
            </w:pPr>
            <w:r w:rsidRPr="00D22D91">
              <w:rPr>
                <w:b/>
                <w:u w:val="single"/>
              </w:rPr>
              <w:t xml:space="preserve">   </w:t>
            </w:r>
            <w:r w:rsidRPr="00B95DA0">
              <w:rPr>
                <w:b/>
                <w:color w:val="7030A0"/>
                <w:u w:val="single"/>
              </w:rPr>
              <w:t xml:space="preserve">Рекомендации родителям: </w:t>
            </w:r>
          </w:p>
          <w:p w:rsidR="00D22D91" w:rsidRPr="00D22D91" w:rsidRDefault="00D22D91" w:rsidP="00D22D91">
            <w:r w:rsidRPr="00D22D91">
              <w:t xml:space="preserve">1.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D22D91">
              <w:t>загогулины</w:t>
            </w:r>
            <w:proofErr w:type="gramEnd"/>
            <w:r w:rsidRPr="00D22D91">
              <w:t xml:space="preserve">. Яркие цветочные пятна, которые делает кисточка, сами по себе красивы. </w:t>
            </w:r>
            <w:proofErr w:type="gramStart"/>
            <w:r w:rsidRPr="00D22D91">
              <w:t xml:space="preserve">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 </w:t>
            </w:r>
            <w:proofErr w:type="gramEnd"/>
          </w:p>
          <w:p w:rsidR="00D22D91" w:rsidRPr="00D22D91" w:rsidRDefault="00D22D91" w:rsidP="00D22D91">
            <w:r w:rsidRPr="00D22D91">
              <w:t xml:space="preserve"> 2. Не ограничивайте творчество маленького живописца. </w:t>
            </w:r>
            <w:proofErr w:type="gramStart"/>
            <w:r w:rsidRPr="00D22D91">
              <w:t xml:space="preserve">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 </w:t>
            </w:r>
            <w:proofErr w:type="gramEnd"/>
          </w:p>
          <w:p w:rsidR="00D22D91" w:rsidRPr="00D22D91" w:rsidRDefault="00D22D91" w:rsidP="00D22D91">
            <w:r w:rsidRPr="00D22D91">
              <w:t xml:space="preserve"> 3. Не бойтесь экспериментировать. Для экспериментов с красками могут </w:t>
            </w:r>
            <w:proofErr w:type="gramStart"/>
            <w:r w:rsidRPr="00D22D91">
              <w:t>пригодится</w:t>
            </w:r>
            <w:proofErr w:type="gramEnd"/>
            <w:r w:rsidRPr="00D22D91">
              <w:t xml:space="preserve"> самые неожиданные вещи: </w:t>
            </w:r>
            <w:r w:rsidRPr="00D22D91">
              <w:lastRenderedPageBreak/>
              <w:t xml:space="preserve">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 </w:t>
            </w:r>
          </w:p>
          <w:p w:rsidR="00D22D91" w:rsidRPr="00D22D91" w:rsidRDefault="00D22D91" w:rsidP="00D22D91">
            <w:r w:rsidRPr="00D22D91">
              <w:t xml:space="preserve">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 </w:t>
            </w:r>
          </w:p>
          <w:p w:rsidR="00D22D91" w:rsidRPr="00B95DA0" w:rsidRDefault="00B95DA0" w:rsidP="00D22D91">
            <w:pPr>
              <w:rPr>
                <w:color w:val="7030A0"/>
              </w:rPr>
            </w:pPr>
            <w:r w:rsidRPr="00D22D91">
              <w:rPr>
                <w:b/>
                <w:noProof/>
                <w:lang w:eastAsia="ru-RU"/>
              </w:rPr>
              <w:drawing>
                <wp:anchor distT="0" distB="0" distL="114300" distR="114300" simplePos="0" relativeHeight="251659264" behindDoc="1" locked="0" layoutInCell="1" allowOverlap="1" wp14:anchorId="2556B84F" wp14:editId="0AE965ED">
                  <wp:simplePos x="0" y="0"/>
                  <wp:positionH relativeFrom="column">
                    <wp:posOffset>1714500</wp:posOffset>
                  </wp:positionH>
                  <wp:positionV relativeFrom="paragraph">
                    <wp:posOffset>958850</wp:posOffset>
                  </wp:positionV>
                  <wp:extent cx="3028950" cy="2360295"/>
                  <wp:effectExtent l="0" t="0" r="0" b="1905"/>
                  <wp:wrapThrough wrapText="bothSides">
                    <wp:wrapPolygon edited="0">
                      <wp:start x="0" y="0"/>
                      <wp:lineTo x="0" y="21443"/>
                      <wp:lineTo x="21464" y="21443"/>
                      <wp:lineTo x="21464" y="0"/>
                      <wp:lineTo x="0" y="0"/>
                    </wp:wrapPolygon>
                  </wp:wrapThrough>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D91" w:rsidRPr="00D22D91">
              <w:t xml:space="preserve">   Первые детские рисунки, конечно, еще не являются чем-то </w:t>
            </w:r>
            <w:proofErr w:type="spellStart"/>
            <w:r w:rsidR="00D22D91" w:rsidRPr="00D22D91">
              <w:t>шедевральным</w:t>
            </w:r>
            <w:proofErr w:type="spellEnd"/>
            <w:r w:rsidR="00D22D91" w:rsidRPr="00D22D91">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w:t>
            </w:r>
            <w:r w:rsidR="00D22D91" w:rsidRPr="00D22D91">
              <w:rPr>
                <w:b/>
                <w:u w:val="single"/>
              </w:rPr>
              <w:t xml:space="preserve">– </w:t>
            </w:r>
            <w:r w:rsidR="00D22D91" w:rsidRPr="00B95DA0">
              <w:rPr>
                <w:b/>
                <w:color w:val="7030A0"/>
                <w:u w:val="single"/>
              </w:rPr>
              <w:t>САМЫЙ ЛУЧШИЙ ХУДОЖНИК В МИРЕ!</w:t>
            </w:r>
            <w:r w:rsidR="00D22D91" w:rsidRPr="00B95DA0">
              <w:rPr>
                <w:color w:val="7030A0"/>
              </w:rPr>
              <w:t xml:space="preserve"> Помните, ни одна похвала в этом деле не будет лишней. </w:t>
            </w:r>
          </w:p>
          <w:p w:rsidR="00D22D91" w:rsidRPr="00D22D91" w:rsidRDefault="00D22D91" w:rsidP="00D22D91"/>
        </w:tc>
      </w:tr>
      <w:tr w:rsidR="00D22D91" w:rsidRPr="00D22D91" w:rsidTr="00611024">
        <w:trPr>
          <w:tblCellSpacing w:w="0" w:type="dxa"/>
        </w:trPr>
        <w:tc>
          <w:tcPr>
            <w:tcW w:w="5000" w:type="pct"/>
            <w:vAlign w:val="center"/>
          </w:tcPr>
          <w:p w:rsidR="00D22D91" w:rsidRPr="00D22D91" w:rsidRDefault="00D22D91" w:rsidP="00D22D91"/>
        </w:tc>
      </w:tr>
    </w:tbl>
    <w:p w:rsidR="00D22D91" w:rsidRPr="00D22D91" w:rsidRDefault="00D22D91" w:rsidP="00D22D91"/>
    <w:p w:rsidR="00B95DA0" w:rsidRDefault="00B95DA0"/>
    <w:p w:rsidR="00722EC6" w:rsidRDefault="00B95DA0" w:rsidP="00B95DA0">
      <w:r>
        <w:t xml:space="preserve">Давыдова О.В. </w:t>
      </w:r>
    </w:p>
    <w:p w:rsidR="00B95DA0" w:rsidRPr="00B95DA0" w:rsidRDefault="00B95DA0" w:rsidP="00B95DA0">
      <w:r>
        <w:t xml:space="preserve">27.03.2013 г. </w:t>
      </w:r>
    </w:p>
    <w:sectPr w:rsidR="00B95DA0" w:rsidRPr="00B95DA0" w:rsidSect="008841E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91"/>
    <w:rsid w:val="00021F1C"/>
    <w:rsid w:val="00115197"/>
    <w:rsid w:val="008F1656"/>
    <w:rsid w:val="00B95DA0"/>
    <w:rsid w:val="00D2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D91"/>
    <w:rPr>
      <w:color w:val="0000FF" w:themeColor="hyperlink"/>
      <w:u w:val="single"/>
    </w:rPr>
  </w:style>
  <w:style w:type="paragraph" w:styleId="a4">
    <w:name w:val="Balloon Text"/>
    <w:basedOn w:val="a"/>
    <w:link w:val="a5"/>
    <w:uiPriority w:val="99"/>
    <w:semiHidden/>
    <w:unhideWhenUsed/>
    <w:rsid w:val="00D22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D91"/>
    <w:rPr>
      <w:color w:val="0000FF" w:themeColor="hyperlink"/>
      <w:u w:val="single"/>
    </w:rPr>
  </w:style>
  <w:style w:type="paragraph" w:styleId="a4">
    <w:name w:val="Balloon Text"/>
    <w:basedOn w:val="a"/>
    <w:link w:val="a5"/>
    <w:uiPriority w:val="99"/>
    <w:semiHidden/>
    <w:unhideWhenUsed/>
    <w:rsid w:val="00D22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etsad7usinsk.ucoz.ru/_pu/0/6525289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5</cp:revision>
  <dcterms:created xsi:type="dcterms:W3CDTF">2013-03-24T19:48:00Z</dcterms:created>
  <dcterms:modified xsi:type="dcterms:W3CDTF">2013-03-28T17:32:00Z</dcterms:modified>
</cp:coreProperties>
</file>