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EC" w:rsidRDefault="006058EC"/>
    <w:tbl>
      <w:tblPr>
        <w:tblW w:w="4500" w:type="pct"/>
        <w:jc w:val="center"/>
        <w:tblCellSpacing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1"/>
      </w:tblGrid>
      <w:tr w:rsidR="00751286" w:rsidRPr="00751286" w:rsidTr="00751286">
        <w:trPr>
          <w:tblCellSpacing w:w="45" w:type="dxa"/>
          <w:jc w:val="center"/>
        </w:trPr>
        <w:tc>
          <w:tcPr>
            <w:tcW w:w="0" w:type="auto"/>
            <w:hideMark/>
          </w:tcPr>
          <w:p w:rsidR="00751286" w:rsidRPr="006058EC" w:rsidRDefault="00751286" w:rsidP="00EA2AA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32"/>
              </w:rPr>
            </w:pPr>
            <w:r w:rsidRPr="006058E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32"/>
              </w:rPr>
              <w:t>СЕРОЗНЫЙ МЕНИНГИТ</w:t>
            </w:r>
            <w:r w:rsidR="00EA2AAF" w:rsidRPr="006058E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32"/>
              </w:rPr>
              <w:t>.</w:t>
            </w:r>
          </w:p>
          <w:p w:rsidR="00EA2AAF" w:rsidRPr="00751286" w:rsidRDefault="00EA2AAF" w:rsidP="00EA2AA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9900CC"/>
                <w:sz w:val="28"/>
                <w:szCs w:val="28"/>
              </w:rPr>
            </w:pPr>
          </w:p>
        </w:tc>
      </w:tr>
      <w:tr w:rsidR="00751286" w:rsidRPr="00751286" w:rsidTr="00751286">
        <w:trPr>
          <w:tblCellSpacing w:w="45" w:type="dxa"/>
          <w:jc w:val="center"/>
        </w:trPr>
        <w:tc>
          <w:tcPr>
            <w:tcW w:w="0" w:type="auto"/>
            <w:hideMark/>
          </w:tcPr>
          <w:p w:rsidR="00751286" w:rsidRPr="00751286" w:rsidRDefault="00751286" w:rsidP="00EA2AAF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</w:pPr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>Серозный менингит – это инфекционное заболевание, характеризующееся лихорадкой, сильными головными болями, рвотой.</w:t>
            </w:r>
          </w:p>
          <w:p w:rsidR="00751286" w:rsidRPr="00751286" w:rsidRDefault="00751286" w:rsidP="00EA2AAF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9900FF"/>
                <w:sz w:val="28"/>
                <w:szCs w:val="28"/>
              </w:rPr>
            </w:pPr>
            <w:r w:rsidRPr="00751286">
              <w:rPr>
                <w:rFonts w:ascii="Times New Roman" w:eastAsia="Times New Roman" w:hAnsi="Times New Roman" w:cs="Times New Roman"/>
                <w:b/>
                <w:bCs/>
                <w:color w:val="9900FF"/>
                <w:sz w:val="28"/>
                <w:szCs w:val="28"/>
              </w:rPr>
              <w:t>Возбудитель и пути передачи инфекции</w:t>
            </w:r>
          </w:p>
          <w:p w:rsidR="00751286" w:rsidRPr="00751286" w:rsidRDefault="00751286" w:rsidP="00EA2AAF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</w:pPr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 xml:space="preserve">Вызывается серозный менингит </w:t>
            </w:r>
            <w:proofErr w:type="spellStart"/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>энтеровирусами</w:t>
            </w:r>
            <w:proofErr w:type="spellEnd"/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 xml:space="preserve"> </w:t>
            </w:r>
            <w:proofErr w:type="spellStart"/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>Echo</w:t>
            </w:r>
            <w:proofErr w:type="spellEnd"/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 xml:space="preserve"> и </w:t>
            </w:r>
            <w:proofErr w:type="spellStart"/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>Коксаки</w:t>
            </w:r>
            <w:proofErr w:type="spellEnd"/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>. Вирус устойчив о внешней среде.</w:t>
            </w:r>
          </w:p>
          <w:p w:rsidR="00751286" w:rsidRPr="00751286" w:rsidRDefault="00751286" w:rsidP="00EA2AAF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</w:pPr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>Источником инфекции является больной человек и «здоровый» вирусоноситель.</w:t>
            </w:r>
          </w:p>
          <w:p w:rsidR="00751286" w:rsidRPr="00751286" w:rsidRDefault="00751286" w:rsidP="00EA2AAF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</w:pPr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>Вирус передается через воду, овощи, фрукты, пищевые продукты, грязные руки. Может передаваться и воздушно-капельным путем при большом скоплении людей. Заражение чаще происходит при купании в водоемах и плавательных бассейнах.</w:t>
            </w:r>
          </w:p>
          <w:p w:rsidR="00751286" w:rsidRPr="00751286" w:rsidRDefault="00751286" w:rsidP="00EA2AAF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</w:pPr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>Наиболее часто поражаются дети от 3-х до 6 лет, у детей школьного возраста восприимчивость к данным вирусам снижается, а взрослые болеют крайне редко. Дети до 6 месяцев не болеют совсем, т.к. они находятся под защитой врожденного иммунитета, полученного от матери.</w:t>
            </w:r>
          </w:p>
          <w:p w:rsidR="00751286" w:rsidRPr="00751286" w:rsidRDefault="00751286" w:rsidP="00EA2AAF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</w:pPr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>Выявлена летне-сезонная заболеваемость.</w:t>
            </w:r>
          </w:p>
          <w:p w:rsidR="00751286" w:rsidRPr="00751286" w:rsidRDefault="00751286" w:rsidP="00EA2AAF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9900FF"/>
                <w:sz w:val="28"/>
                <w:szCs w:val="28"/>
              </w:rPr>
            </w:pPr>
            <w:r w:rsidRPr="00751286">
              <w:rPr>
                <w:rFonts w:ascii="Times New Roman" w:eastAsia="Times New Roman" w:hAnsi="Times New Roman" w:cs="Times New Roman"/>
                <w:b/>
                <w:bCs/>
                <w:color w:val="9900FF"/>
                <w:sz w:val="28"/>
                <w:szCs w:val="28"/>
              </w:rPr>
              <w:t>Клиническая картина</w:t>
            </w:r>
          </w:p>
          <w:p w:rsidR="00751286" w:rsidRPr="00751286" w:rsidRDefault="00751286" w:rsidP="00EA2AAF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</w:pPr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 xml:space="preserve">Начало болезни, как правило, острое, начинается с повышения температуры до 38 - 40 градусов, головной боли, возможны, рвота, мышечные боли, понос. Нередко бывают боли в животе, общее беспокойство, иногда бред, судороги. Через 3 - 7 дней температура снижается, к 5 - 7 дню исчезают </w:t>
            </w:r>
            <w:proofErr w:type="spellStart"/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>менингиальные</w:t>
            </w:r>
            <w:proofErr w:type="spellEnd"/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 xml:space="preserve"> симптомы, однако через несколько дней возможен рецидив заболевания.</w:t>
            </w:r>
          </w:p>
          <w:p w:rsidR="00751286" w:rsidRPr="00751286" w:rsidRDefault="00751286" w:rsidP="00EA2AAF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</w:pPr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>После перенесенного серозного менингита у детей могут быть остаточные явления в виде астенических состояний, головной боли и т.п. Вследствие чего ребенок должен находиться на диспансерном учете у невропатолога.</w:t>
            </w:r>
          </w:p>
          <w:p w:rsidR="00751286" w:rsidRPr="00751286" w:rsidRDefault="00751286" w:rsidP="00EA2AAF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9900FF"/>
                <w:sz w:val="28"/>
                <w:szCs w:val="28"/>
              </w:rPr>
            </w:pPr>
            <w:r w:rsidRPr="00751286">
              <w:rPr>
                <w:rFonts w:ascii="Times New Roman" w:eastAsia="Times New Roman" w:hAnsi="Times New Roman" w:cs="Times New Roman"/>
                <w:b/>
                <w:bCs/>
                <w:color w:val="9900FF"/>
                <w:sz w:val="28"/>
                <w:szCs w:val="28"/>
              </w:rPr>
              <w:t>Что делать если ребенок заболел?</w:t>
            </w:r>
          </w:p>
          <w:p w:rsidR="00751286" w:rsidRPr="00751286" w:rsidRDefault="00751286" w:rsidP="00EA2AAF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</w:pPr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>Необходимо срочно обратиться за медицинской помощью и при необходимости госпитализировать ребенка.</w:t>
            </w:r>
          </w:p>
          <w:p w:rsidR="00751286" w:rsidRPr="00751286" w:rsidRDefault="00751286" w:rsidP="00EA2AAF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9900FF"/>
                <w:sz w:val="28"/>
                <w:szCs w:val="28"/>
              </w:rPr>
            </w:pPr>
            <w:r w:rsidRPr="00751286">
              <w:rPr>
                <w:rFonts w:ascii="Times New Roman" w:eastAsia="Times New Roman" w:hAnsi="Times New Roman" w:cs="Times New Roman"/>
                <w:b/>
                <w:bCs/>
                <w:color w:val="9900FF"/>
                <w:sz w:val="28"/>
                <w:szCs w:val="28"/>
              </w:rPr>
              <w:t>Как избежать заболевания серозным менингитом?</w:t>
            </w:r>
          </w:p>
          <w:p w:rsidR="00751286" w:rsidRDefault="00751286" w:rsidP="00EA2AAF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</w:pPr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>•  Необходимо воздержаться от купания в открытых водоемах, особенно маленьким детям;</w:t>
            </w:r>
          </w:p>
          <w:p w:rsidR="006058EC" w:rsidRPr="00751286" w:rsidRDefault="006058EC" w:rsidP="00EA2AAF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</w:pPr>
            <w:bookmarkStart w:id="0" w:name="_GoBack"/>
            <w:bookmarkEnd w:id="0"/>
          </w:p>
          <w:p w:rsidR="00751286" w:rsidRPr="00751286" w:rsidRDefault="00751286" w:rsidP="00EA2AAF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</w:pPr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>•  Для питья использовать кипяченую качественную воду;</w:t>
            </w:r>
          </w:p>
          <w:p w:rsidR="00751286" w:rsidRPr="00751286" w:rsidRDefault="00751286" w:rsidP="00EA2AAF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</w:pPr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>•  Овощи, фрукты, ягоды употреблять в пищу только после того, как вы их тщательно вымоете и обдадите кипятком;</w:t>
            </w:r>
          </w:p>
          <w:p w:rsidR="00751286" w:rsidRPr="00751286" w:rsidRDefault="00751286" w:rsidP="00EA2AAF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</w:pPr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>•  Строго соблюдать правила личной гигиены. Мыть руки с мылом перед каждым приемом пищи и после каждого посещения туалета;</w:t>
            </w:r>
          </w:p>
          <w:p w:rsidR="00751286" w:rsidRPr="00751286" w:rsidRDefault="00751286" w:rsidP="00EA2AAF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</w:pPr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>•  Рекомендуется вести здоровый образ жизни. Правильное полноценное питание, витаминотерапия, закаливание, активный двигательный режим, полноценный сон, исключение вредных привычек, душевная гармония позволит организму легко справится с любым испытанием.</w:t>
            </w:r>
          </w:p>
          <w:p w:rsidR="00751286" w:rsidRPr="00751286" w:rsidRDefault="00751286" w:rsidP="00EA2AAF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</w:pPr>
            <w:r w:rsidRPr="00EA2AAF">
              <w:rPr>
                <w:rFonts w:ascii="Times New Roman" w:eastAsia="Times New Roman" w:hAnsi="Times New Roman" w:cs="Times New Roman"/>
                <w:b/>
                <w:bCs/>
                <w:color w:val="9900FF"/>
                <w:sz w:val="28"/>
                <w:szCs w:val="28"/>
              </w:rPr>
              <w:t>Прогноз</w:t>
            </w:r>
            <w:r w:rsidR="00EA2AAF">
              <w:rPr>
                <w:rFonts w:ascii="Times New Roman" w:eastAsia="Times New Roman" w:hAnsi="Times New Roman" w:cs="Times New Roman"/>
                <w:b/>
                <w:bCs/>
                <w:color w:val="9900FF"/>
                <w:sz w:val="28"/>
                <w:szCs w:val="28"/>
              </w:rPr>
              <w:t>:</w:t>
            </w:r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br/>
            </w:r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br/>
              <w:t>В большинстве случаев благоприятный.</w:t>
            </w:r>
            <w:r w:rsidR="00EA2AAF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 xml:space="preserve"> </w:t>
            </w:r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 xml:space="preserve"> Стационарное лечение продолжается до 2-3 недель.</w:t>
            </w:r>
            <w:r w:rsidRPr="00EA2AAF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> </w:t>
            </w:r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br/>
            </w:r>
            <w:r w:rsidRPr="00751286">
              <w:rPr>
                <w:rFonts w:ascii="Times New Roman" w:eastAsia="Times New Roman" w:hAnsi="Times New Roman" w:cs="Times New Roman"/>
                <w:b/>
                <w:bCs/>
                <w:color w:val="9900FF"/>
                <w:sz w:val="28"/>
                <w:szCs w:val="28"/>
              </w:rPr>
              <w:br/>
            </w:r>
            <w:r w:rsidRPr="00EA2AAF">
              <w:rPr>
                <w:rFonts w:ascii="Times New Roman" w:eastAsia="Times New Roman" w:hAnsi="Times New Roman" w:cs="Times New Roman"/>
                <w:b/>
                <w:bCs/>
                <w:color w:val="9900FF"/>
                <w:sz w:val="28"/>
                <w:szCs w:val="28"/>
              </w:rPr>
              <w:t>Мероприятия в очаге инфекции</w:t>
            </w:r>
          </w:p>
          <w:p w:rsidR="00751286" w:rsidRPr="00751286" w:rsidRDefault="00751286" w:rsidP="00EA2AAF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</w:pPr>
            <w:r w:rsidRPr="00751286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>Для детей, контактирующих с заболевшим, в детских учреждениях устанавливается карантин на 14 дней после прекращения контакта и проведения дезинфекции. Работников детских учреждений, бывших в контакте с больным, на 14 дней переводят на другую работу.</w:t>
            </w:r>
            <w:r w:rsidRPr="00EA2AAF">
              <w:rPr>
                <w:rFonts w:ascii="Times New Roman" w:eastAsia="Times New Roman" w:hAnsi="Times New Roman" w:cs="Times New Roman"/>
                <w:color w:val="9900CC"/>
                <w:sz w:val="28"/>
                <w:szCs w:val="28"/>
              </w:rPr>
              <w:t> </w:t>
            </w:r>
          </w:p>
        </w:tc>
      </w:tr>
      <w:tr w:rsidR="00751286" w:rsidRPr="00751286" w:rsidTr="00751286">
        <w:trPr>
          <w:tblCellSpacing w:w="45" w:type="dxa"/>
          <w:jc w:val="center"/>
        </w:trPr>
        <w:tc>
          <w:tcPr>
            <w:tcW w:w="0" w:type="auto"/>
            <w:vAlign w:val="center"/>
            <w:hideMark/>
          </w:tcPr>
          <w:p w:rsidR="00751286" w:rsidRPr="00751286" w:rsidRDefault="00751286" w:rsidP="00EA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2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662D75" w:rsidRDefault="00662D75" w:rsidP="00EA2AAF">
      <w:pPr>
        <w:jc w:val="both"/>
      </w:pPr>
    </w:p>
    <w:sectPr w:rsidR="00662D75" w:rsidSect="006058EC">
      <w:pgSz w:w="11906" w:h="16838"/>
      <w:pgMar w:top="720" w:right="720" w:bottom="720" w:left="72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86"/>
    <w:rsid w:val="006058EC"/>
    <w:rsid w:val="00662D75"/>
    <w:rsid w:val="00751286"/>
    <w:rsid w:val="00EA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5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5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">
    <w:name w:val="style21"/>
    <w:basedOn w:val="a0"/>
    <w:rsid w:val="00751286"/>
  </w:style>
  <w:style w:type="character" w:customStyle="1" w:styleId="apple-converted-space">
    <w:name w:val="apple-converted-space"/>
    <w:basedOn w:val="a0"/>
    <w:rsid w:val="00751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5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5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">
    <w:name w:val="style21"/>
    <w:basedOn w:val="a0"/>
    <w:rsid w:val="00751286"/>
  </w:style>
  <w:style w:type="character" w:customStyle="1" w:styleId="apple-converted-space">
    <w:name w:val="apple-converted-space"/>
    <w:basedOn w:val="a0"/>
    <w:rsid w:val="00751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Медкабинет</dc:creator>
  <cp:lastModifiedBy>Довольный пользователь Microsoft Office</cp:lastModifiedBy>
  <cp:revision>2</cp:revision>
  <dcterms:created xsi:type="dcterms:W3CDTF">2013-08-17T19:36:00Z</dcterms:created>
  <dcterms:modified xsi:type="dcterms:W3CDTF">2013-08-17T19:36:00Z</dcterms:modified>
</cp:coreProperties>
</file>