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9FD23" w14:textId="77777777" w:rsidR="00203B49" w:rsidRDefault="006D5F25">
      <w:pPr>
        <w:pStyle w:val="a4"/>
      </w:pPr>
      <w:r>
        <w:t>Мелкая моторика</w:t>
      </w:r>
    </w:p>
    <w:p w14:paraId="6DA0EC0C" w14:textId="77777777" w:rsidR="00203B49" w:rsidRDefault="00203B49">
      <w:pPr>
        <w:pStyle w:val="a3"/>
      </w:pPr>
    </w:p>
    <w:p w14:paraId="518C7B60" w14:textId="77777777" w:rsidR="00203B49" w:rsidRDefault="00203B49">
      <w:pPr>
        <w:pStyle w:val="a3"/>
      </w:pPr>
    </w:p>
    <w:p w14:paraId="1565E4D3" w14:textId="77777777" w:rsidR="00203B49" w:rsidRDefault="00203B49">
      <w:pPr>
        <w:pStyle w:val="a3"/>
        <w:spacing w:before="3"/>
        <w:rPr>
          <w:sz w:val="23"/>
        </w:rPr>
      </w:pPr>
    </w:p>
    <w:p w14:paraId="0108290E" w14:textId="77777777" w:rsidR="00203B49" w:rsidRDefault="006D5F25">
      <w:pPr>
        <w:pStyle w:val="a3"/>
        <w:spacing w:before="102"/>
        <w:ind w:right="139"/>
        <w:jc w:val="right"/>
      </w:pPr>
      <w:r>
        <w:t>«Ум ребёнка находится на кончиках его</w:t>
      </w:r>
      <w:r>
        <w:rPr>
          <w:spacing w:val="-20"/>
        </w:rPr>
        <w:t xml:space="preserve"> </w:t>
      </w:r>
      <w:r>
        <w:t>пальцев».</w:t>
      </w:r>
    </w:p>
    <w:p w14:paraId="311BAC9E" w14:textId="77777777" w:rsidR="00203B49" w:rsidRDefault="00203B49">
      <w:pPr>
        <w:pStyle w:val="a3"/>
        <w:spacing w:before="9"/>
        <w:rPr>
          <w:sz w:val="25"/>
        </w:rPr>
      </w:pPr>
    </w:p>
    <w:p w14:paraId="0DB9FB86" w14:textId="77777777" w:rsidR="00203B49" w:rsidRDefault="006D5F25">
      <w:pPr>
        <w:pStyle w:val="a3"/>
        <w:ind w:right="140"/>
        <w:jc w:val="right"/>
      </w:pPr>
      <w:r>
        <w:t>В.А.</w:t>
      </w:r>
      <w:r>
        <w:rPr>
          <w:spacing w:val="-6"/>
        </w:rPr>
        <w:t xml:space="preserve"> </w:t>
      </w:r>
      <w:r>
        <w:t>Сухомлинский</w:t>
      </w:r>
    </w:p>
    <w:p w14:paraId="32F305A8" w14:textId="77777777" w:rsidR="00203B49" w:rsidRDefault="00203B49">
      <w:pPr>
        <w:pStyle w:val="a3"/>
        <w:spacing w:before="9"/>
        <w:rPr>
          <w:sz w:val="25"/>
        </w:rPr>
      </w:pPr>
    </w:p>
    <w:p w14:paraId="302CC22E" w14:textId="77777777" w:rsidR="00203B49" w:rsidRDefault="006D5F25">
      <w:pPr>
        <w:pStyle w:val="a3"/>
        <w:spacing w:line="271" w:lineRule="auto"/>
        <w:ind w:left="119" w:right="140"/>
        <w:jc w:val="both"/>
      </w:pPr>
      <w:r>
        <w:t>На всех этапах жизни ребенка, движения пальцев рук играют важнейшую роль. Самый благоприятный период для развития речи - до 7 лет, когда кора больших полушарий еще окончательно не сформирована. Именно в этом возрасте необходимо развивать все психические процессы, в том числе и речь ребёнка.</w:t>
      </w:r>
    </w:p>
    <w:p w14:paraId="40222D20" w14:textId="77777777" w:rsidR="00203B49" w:rsidRDefault="00203B49">
      <w:pPr>
        <w:pStyle w:val="a3"/>
        <w:spacing w:before="11"/>
        <w:rPr>
          <w:sz w:val="22"/>
        </w:rPr>
      </w:pPr>
    </w:p>
    <w:p w14:paraId="7A29EE9D" w14:textId="77777777" w:rsidR="00203B49" w:rsidRDefault="006D5F25">
      <w:pPr>
        <w:pStyle w:val="a3"/>
        <w:spacing w:line="273" w:lineRule="auto"/>
        <w:ind w:left="119" w:right="139"/>
        <w:jc w:val="both"/>
      </w:pPr>
      <w:r>
        <w:t xml:space="preserve">Исследованиями ученых (М.М. Кольцова, Е.Н. </w:t>
      </w:r>
      <w:proofErr w:type="spellStart"/>
      <w:r>
        <w:t>Исенина</w:t>
      </w:r>
      <w:proofErr w:type="spellEnd"/>
      <w:r>
        <w:t xml:space="preserve">, Л.В. </w:t>
      </w:r>
      <w:proofErr w:type="spellStart"/>
      <w:r>
        <w:t>Антакова</w:t>
      </w:r>
      <w:proofErr w:type="spellEnd"/>
      <w:r>
        <w:t>-Фомина) была подтверждена связь речевого развития ребёнка и мелкой моторики рук. Все ученые, изучавшие психику детей, подтверждают факт, что тренировка тонких движений пальцев рук является стимулирующей для развития речи детей и оказывают большое влияние на развитие головного мозга.</w:t>
      </w:r>
    </w:p>
    <w:p w14:paraId="35B3F838" w14:textId="77777777" w:rsidR="00203B49" w:rsidRDefault="00203B49">
      <w:pPr>
        <w:pStyle w:val="a3"/>
        <w:spacing w:before="6"/>
        <w:rPr>
          <w:sz w:val="22"/>
        </w:rPr>
      </w:pPr>
    </w:p>
    <w:p w14:paraId="5446477F" w14:textId="77777777" w:rsidR="00203B49" w:rsidRDefault="006D5F25">
      <w:pPr>
        <w:pStyle w:val="a3"/>
        <w:spacing w:before="1" w:line="273" w:lineRule="auto"/>
        <w:ind w:left="119" w:right="141"/>
        <w:jc w:val="both"/>
      </w:pPr>
      <w:r>
        <w:t>Систематические упражнения по тренировке движений пальцев, по мнению М.М. Кольцовой, являются «мощным средством» повышения работоспособности головного мозга. Обычно ребенок, имеющий высокий уровень развития мелкой моторики, умеет логически рассуждать, у него достаточно развиты память, внимание, связная речь. Понимание педагогами и родителями значимости и сущности мелкой моторики рук помогут развить речь ребёнка, оградят его от дополнительных трудностей обучения.</w:t>
      </w:r>
    </w:p>
    <w:p w14:paraId="2731B419" w14:textId="77777777" w:rsidR="00203B49" w:rsidRDefault="00203B49">
      <w:pPr>
        <w:pStyle w:val="a3"/>
        <w:spacing w:before="3"/>
        <w:rPr>
          <w:sz w:val="22"/>
        </w:rPr>
      </w:pPr>
    </w:p>
    <w:p w14:paraId="38D6D835" w14:textId="77777777" w:rsidR="00203B49" w:rsidRDefault="006D5F25">
      <w:pPr>
        <w:pStyle w:val="a3"/>
        <w:spacing w:line="271" w:lineRule="auto"/>
        <w:ind w:left="119" w:right="139"/>
        <w:jc w:val="both"/>
      </w:pPr>
      <w:r>
        <w:t xml:space="preserve">Статистика свидетельствует, что в последние десятилетия число детей, имеющих речевые нарушения, значительно увеличилось. Если во второй половине XX века было около 17% детей с проблемами в речевом развитии, то в конце XX начале XXI века их стало 55,5% (данные М.Е. </w:t>
      </w:r>
      <w:proofErr w:type="spellStart"/>
      <w:r>
        <w:t>Хватцева</w:t>
      </w:r>
      <w:proofErr w:type="spellEnd"/>
      <w:r>
        <w:t>). Что же делать? Как помочь нашим детям?</w:t>
      </w:r>
    </w:p>
    <w:p w14:paraId="25313AC7" w14:textId="77777777" w:rsidR="00203B49" w:rsidRDefault="00203B49">
      <w:pPr>
        <w:pStyle w:val="a3"/>
        <w:spacing w:before="4"/>
        <w:rPr>
          <w:sz w:val="23"/>
        </w:rPr>
      </w:pPr>
    </w:p>
    <w:p w14:paraId="6CA8AFBE" w14:textId="77777777" w:rsidR="00203B49" w:rsidRDefault="006D5F25">
      <w:pPr>
        <w:pStyle w:val="a3"/>
        <w:spacing w:line="271" w:lineRule="auto"/>
        <w:ind w:left="119" w:right="138"/>
        <w:jc w:val="both"/>
      </w:pPr>
      <w:r>
        <w:t xml:space="preserve">Пальчиковая гимнастика способствует развитию речевых центров коры головного мозга. Методика и смысл пальчиковой гимнастики заключается в том, что нервные окончания рук воздействуют на мозг ребёнка и мозговая деятельность активизируется. Другими словами, формирование речи ребёнка совершается под влиянием </w:t>
      </w:r>
      <w:proofErr w:type="gramStart"/>
      <w:r>
        <w:t>импульсов</w:t>
      </w:r>
      <w:proofErr w:type="gramEnd"/>
      <w:r>
        <w:t xml:space="preserve"> идущих от рук.</w:t>
      </w:r>
    </w:p>
    <w:p w14:paraId="1E6B08DB" w14:textId="77777777" w:rsidR="00203B49" w:rsidRDefault="00203B49">
      <w:pPr>
        <w:pStyle w:val="a3"/>
        <w:spacing w:before="4"/>
        <w:rPr>
          <w:sz w:val="23"/>
        </w:rPr>
      </w:pPr>
    </w:p>
    <w:p w14:paraId="0B3F84B7" w14:textId="77777777" w:rsidR="00203B49" w:rsidRDefault="006D5F25">
      <w:pPr>
        <w:pStyle w:val="a3"/>
        <w:spacing w:line="271" w:lineRule="auto"/>
        <w:ind w:left="119" w:right="143"/>
        <w:jc w:val="both"/>
      </w:pPr>
      <w:r>
        <w:t>Занятия пальчиковой гимнастикой помогут ребенку научиться быть настоящим хозяином своих пальчиков, совершать сложные манипуляции с предметами, а значит, подняться еще на одну ступеньку крутой лестницы, ведущей к вершинам знаний и умений.</w:t>
      </w:r>
    </w:p>
    <w:p w14:paraId="1ED31B14" w14:textId="77777777" w:rsidR="00203B49" w:rsidRDefault="00203B49">
      <w:pPr>
        <w:pStyle w:val="a3"/>
        <w:spacing w:before="3"/>
        <w:rPr>
          <w:sz w:val="23"/>
        </w:rPr>
      </w:pPr>
    </w:p>
    <w:p w14:paraId="23C28364" w14:textId="77777777" w:rsidR="00203B49" w:rsidRDefault="006D5F25">
      <w:pPr>
        <w:pStyle w:val="a3"/>
        <w:ind w:left="119"/>
        <w:jc w:val="both"/>
      </w:pPr>
      <w:r>
        <w:t>Что же происходит, когда ребёнок занимается пальчиковой гимнастикой?</w:t>
      </w:r>
    </w:p>
    <w:p w14:paraId="783764D9" w14:textId="77777777" w:rsidR="00203B49" w:rsidRDefault="00203B49">
      <w:pPr>
        <w:pStyle w:val="a3"/>
        <w:spacing w:before="9"/>
        <w:rPr>
          <w:sz w:val="25"/>
        </w:rPr>
      </w:pPr>
    </w:p>
    <w:p w14:paraId="0024CAA7" w14:textId="77777777" w:rsidR="00203B49" w:rsidRDefault="006D5F25">
      <w:pPr>
        <w:pStyle w:val="a5"/>
        <w:numPr>
          <w:ilvl w:val="0"/>
          <w:numId w:val="2"/>
        </w:numPr>
        <w:tabs>
          <w:tab w:val="left" w:pos="398"/>
        </w:tabs>
        <w:spacing w:line="276" w:lineRule="auto"/>
        <w:ind w:right="146" w:firstLine="0"/>
        <w:rPr>
          <w:sz w:val="20"/>
        </w:rPr>
      </w:pPr>
      <w:r>
        <w:rPr>
          <w:sz w:val="20"/>
        </w:rPr>
        <w:t>Выполнение упражнений индуктивно приводит к возбуждению в речевых центрах головного мозга и стимулирует 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речи.</w:t>
      </w:r>
    </w:p>
    <w:p w14:paraId="1E7F18D9" w14:textId="77777777" w:rsidR="00203B49" w:rsidRDefault="00203B49">
      <w:pPr>
        <w:pStyle w:val="a3"/>
        <w:spacing w:before="5"/>
        <w:rPr>
          <w:sz w:val="22"/>
        </w:rPr>
      </w:pPr>
    </w:p>
    <w:p w14:paraId="0CE90ECF" w14:textId="77777777" w:rsidR="00203B49" w:rsidRDefault="006D5F25">
      <w:pPr>
        <w:pStyle w:val="a5"/>
        <w:numPr>
          <w:ilvl w:val="0"/>
          <w:numId w:val="2"/>
        </w:numPr>
        <w:tabs>
          <w:tab w:val="left" w:pos="374"/>
        </w:tabs>
        <w:spacing w:line="276" w:lineRule="auto"/>
        <w:ind w:right="140" w:firstLine="0"/>
        <w:rPr>
          <w:sz w:val="20"/>
        </w:rPr>
      </w:pPr>
      <w:r>
        <w:rPr>
          <w:sz w:val="20"/>
        </w:rPr>
        <w:t>Игры с пальчиками создают благоприятный эмоциональный фон, развивают умение подражать взрослому, учат понимать смысл речи. Повышают речевую активность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ребёнка.</w:t>
      </w:r>
    </w:p>
    <w:p w14:paraId="63E9D21F" w14:textId="77777777" w:rsidR="00203B49" w:rsidRDefault="00203B49">
      <w:pPr>
        <w:pStyle w:val="a3"/>
        <w:spacing w:before="4"/>
        <w:rPr>
          <w:sz w:val="22"/>
        </w:rPr>
      </w:pPr>
    </w:p>
    <w:p w14:paraId="1C2ECE93" w14:textId="77777777" w:rsidR="00203B49" w:rsidRDefault="006D5F25">
      <w:pPr>
        <w:pStyle w:val="a5"/>
        <w:numPr>
          <w:ilvl w:val="0"/>
          <w:numId w:val="2"/>
        </w:numPr>
        <w:tabs>
          <w:tab w:val="left" w:pos="379"/>
        </w:tabs>
        <w:spacing w:before="1" w:line="276" w:lineRule="auto"/>
        <w:ind w:right="142" w:firstLine="0"/>
        <w:rPr>
          <w:sz w:val="20"/>
        </w:rPr>
      </w:pPr>
      <w:r>
        <w:rPr>
          <w:sz w:val="20"/>
        </w:rPr>
        <w:t>Если ребёнок будет выполнять упражнения, сопровождая их стихотворными строчками, то его речь станет более чёткой. Ритмичной,</w:t>
      </w:r>
      <w:r>
        <w:rPr>
          <w:spacing w:val="-1"/>
          <w:sz w:val="20"/>
        </w:rPr>
        <w:t xml:space="preserve"> </w:t>
      </w:r>
      <w:r>
        <w:rPr>
          <w:sz w:val="20"/>
        </w:rPr>
        <w:t>яркой.</w:t>
      </w:r>
    </w:p>
    <w:p w14:paraId="4AB792AD" w14:textId="77777777" w:rsidR="00203B49" w:rsidRDefault="00203B49">
      <w:pPr>
        <w:pStyle w:val="a3"/>
        <w:spacing w:before="9"/>
        <w:rPr>
          <w:sz w:val="22"/>
        </w:rPr>
      </w:pPr>
    </w:p>
    <w:p w14:paraId="7F82D64E" w14:textId="77777777" w:rsidR="00203B49" w:rsidRDefault="006D5F25">
      <w:pPr>
        <w:pStyle w:val="a5"/>
        <w:numPr>
          <w:ilvl w:val="0"/>
          <w:numId w:val="2"/>
        </w:numPr>
        <w:tabs>
          <w:tab w:val="left" w:pos="355"/>
        </w:tabs>
        <w:ind w:left="354" w:hanging="236"/>
        <w:rPr>
          <w:sz w:val="20"/>
        </w:rPr>
      </w:pPr>
      <w:r>
        <w:rPr>
          <w:sz w:val="20"/>
        </w:rPr>
        <w:t>Ребёнок учится запоминать определённые положения рук и последовательность</w:t>
      </w:r>
      <w:r>
        <w:rPr>
          <w:spacing w:val="-25"/>
          <w:sz w:val="20"/>
        </w:rPr>
        <w:t xml:space="preserve"> </w:t>
      </w:r>
      <w:r>
        <w:rPr>
          <w:sz w:val="20"/>
        </w:rPr>
        <w:t>движений.</w:t>
      </w:r>
    </w:p>
    <w:p w14:paraId="596457E9" w14:textId="77777777" w:rsidR="00203B49" w:rsidRDefault="00203B49">
      <w:pPr>
        <w:rPr>
          <w:sz w:val="20"/>
        </w:rPr>
        <w:sectPr w:rsidR="00203B49">
          <w:type w:val="continuous"/>
          <w:pgSz w:w="11900" w:h="16840"/>
          <w:pgMar w:top="1060" w:right="700" w:bottom="280" w:left="1580" w:header="720" w:footer="720" w:gutter="0"/>
          <w:cols w:space="720"/>
        </w:sectPr>
      </w:pPr>
    </w:p>
    <w:p w14:paraId="798D5CEF" w14:textId="77777777" w:rsidR="00203B49" w:rsidRDefault="006D5F25">
      <w:pPr>
        <w:pStyle w:val="a5"/>
        <w:numPr>
          <w:ilvl w:val="0"/>
          <w:numId w:val="2"/>
        </w:numPr>
        <w:tabs>
          <w:tab w:val="left" w:pos="355"/>
        </w:tabs>
        <w:spacing w:before="84"/>
        <w:ind w:left="354" w:hanging="236"/>
        <w:rPr>
          <w:sz w:val="20"/>
        </w:rPr>
      </w:pPr>
      <w:r>
        <w:rPr>
          <w:sz w:val="20"/>
        </w:rPr>
        <w:lastRenderedPageBreak/>
        <w:t>Овладев многими упражнениями, он сможет «рассказывать руками» целые</w:t>
      </w:r>
      <w:r>
        <w:rPr>
          <w:spacing w:val="-21"/>
          <w:sz w:val="20"/>
        </w:rPr>
        <w:t xml:space="preserve"> </w:t>
      </w:r>
      <w:r>
        <w:rPr>
          <w:sz w:val="20"/>
        </w:rPr>
        <w:t>истории.</w:t>
      </w:r>
    </w:p>
    <w:p w14:paraId="3F332E1E" w14:textId="77777777" w:rsidR="00203B49" w:rsidRDefault="00203B49">
      <w:pPr>
        <w:pStyle w:val="a3"/>
        <w:spacing w:before="4"/>
        <w:rPr>
          <w:sz w:val="25"/>
        </w:rPr>
      </w:pPr>
    </w:p>
    <w:p w14:paraId="297D00F4" w14:textId="77777777" w:rsidR="00203B49" w:rsidRDefault="006D5F25">
      <w:pPr>
        <w:pStyle w:val="a5"/>
        <w:numPr>
          <w:ilvl w:val="0"/>
          <w:numId w:val="2"/>
        </w:numPr>
        <w:tabs>
          <w:tab w:val="left" w:pos="451"/>
        </w:tabs>
        <w:spacing w:line="276" w:lineRule="auto"/>
        <w:ind w:right="144" w:firstLine="0"/>
        <w:rPr>
          <w:sz w:val="20"/>
        </w:rPr>
      </w:pPr>
      <w:r>
        <w:rPr>
          <w:sz w:val="20"/>
        </w:rPr>
        <w:t>В результате пальчиковых упражнений кисти рук и пальцы приобретут силу, хорошую подвижность, а это в дальнейшем облегчит овладение навыком</w:t>
      </w:r>
      <w:r>
        <w:rPr>
          <w:spacing w:val="-10"/>
          <w:sz w:val="20"/>
        </w:rPr>
        <w:t xml:space="preserve"> </w:t>
      </w:r>
      <w:r>
        <w:rPr>
          <w:sz w:val="20"/>
        </w:rPr>
        <w:t>письма.</w:t>
      </w:r>
    </w:p>
    <w:p w14:paraId="3B9A5221" w14:textId="77777777" w:rsidR="00203B49" w:rsidRDefault="00203B49">
      <w:pPr>
        <w:pStyle w:val="a3"/>
        <w:spacing w:before="10"/>
        <w:rPr>
          <w:sz w:val="22"/>
        </w:rPr>
      </w:pPr>
    </w:p>
    <w:p w14:paraId="2A4D8C63" w14:textId="77777777" w:rsidR="00203B49" w:rsidRDefault="006D5F25">
      <w:pPr>
        <w:pStyle w:val="a3"/>
        <w:spacing w:line="271" w:lineRule="auto"/>
        <w:ind w:left="119" w:right="139"/>
        <w:jc w:val="both"/>
      </w:pPr>
      <w:r>
        <w:t>Итак, речь ребёнка совершенствуется под влиянием импульсов от рук, точнее от – пальцев. Ребёнок, имеющий высокий уровень развития мелкой моторики, умеет логически рассуждать, у него достаточно развиты такие психические функции,</w:t>
      </w:r>
      <w:r>
        <w:rPr>
          <w:spacing w:val="-14"/>
        </w:rPr>
        <w:t xml:space="preserve"> </w:t>
      </w:r>
      <w:r>
        <w:t>речь.</w:t>
      </w:r>
    </w:p>
    <w:p w14:paraId="7C0F87FB" w14:textId="77777777" w:rsidR="00203B49" w:rsidRDefault="00203B49">
      <w:pPr>
        <w:pStyle w:val="a3"/>
        <w:spacing w:before="10"/>
        <w:rPr>
          <w:sz w:val="22"/>
        </w:rPr>
      </w:pPr>
    </w:p>
    <w:p w14:paraId="7AE0961A" w14:textId="77777777" w:rsidR="00203B49" w:rsidRDefault="006D5F25">
      <w:pPr>
        <w:pStyle w:val="a3"/>
        <w:spacing w:before="1" w:line="273" w:lineRule="auto"/>
        <w:ind w:left="119" w:right="141"/>
        <w:jc w:val="both"/>
      </w:pPr>
      <w:r>
        <w:t>Актуальность данной проблемы очевидна на сегодняшний день и заключается в том, что многие современные концепции дошкольного образования признают незаменимое влияние пальчиковых игр на речевое развитие ребёнка, а также проблема вызвана недостаточным просвещением родителей в данном вопросе.</w:t>
      </w:r>
    </w:p>
    <w:p w14:paraId="14EB4F45" w14:textId="77777777" w:rsidR="00203B49" w:rsidRDefault="00203B49">
      <w:pPr>
        <w:pStyle w:val="a3"/>
        <w:spacing w:before="6"/>
        <w:rPr>
          <w:sz w:val="22"/>
        </w:rPr>
      </w:pPr>
    </w:p>
    <w:p w14:paraId="224CCC3B" w14:textId="77777777" w:rsidR="00203B49" w:rsidRDefault="006D5F25">
      <w:pPr>
        <w:pStyle w:val="a3"/>
        <w:spacing w:line="276" w:lineRule="auto"/>
        <w:ind w:left="119" w:right="139"/>
        <w:jc w:val="both"/>
      </w:pPr>
      <w:r>
        <w:t>На разработку проекта повлияла необходимость ориентировать родителей на правильный выбор пальчиковой гимнастики для детей взаимодействие с ребёнком в процессе этих упражнений.</w:t>
      </w:r>
    </w:p>
    <w:p w14:paraId="7743B5D1" w14:textId="77777777" w:rsidR="00203B49" w:rsidRDefault="006D5F25">
      <w:pPr>
        <w:pStyle w:val="a3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B246597" wp14:editId="0E5A033D">
            <wp:simplePos x="0" y="0"/>
            <wp:positionH relativeFrom="page">
              <wp:posOffset>1100327</wp:posOffset>
            </wp:positionH>
            <wp:positionV relativeFrom="paragraph">
              <wp:posOffset>158716</wp:posOffset>
            </wp:positionV>
            <wp:extent cx="5999001" cy="449694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001" cy="449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31094" w14:textId="77777777" w:rsidR="00203B49" w:rsidRDefault="006D5F25">
      <w:pPr>
        <w:spacing w:before="210"/>
        <w:ind w:left="119"/>
        <w:rPr>
          <w:b/>
          <w:sz w:val="20"/>
        </w:rPr>
      </w:pPr>
      <w:r>
        <w:rPr>
          <w:b/>
          <w:sz w:val="20"/>
        </w:rPr>
        <w:t>Задачи для педагога:</w:t>
      </w:r>
    </w:p>
    <w:p w14:paraId="39BFEF22" w14:textId="77777777" w:rsidR="00203B49" w:rsidRDefault="00203B49">
      <w:pPr>
        <w:pStyle w:val="a3"/>
        <w:spacing w:before="9"/>
        <w:rPr>
          <w:b/>
          <w:sz w:val="25"/>
        </w:rPr>
      </w:pPr>
    </w:p>
    <w:p w14:paraId="1345BE73" w14:textId="77777777" w:rsidR="00203B49" w:rsidRDefault="006D5F25">
      <w:pPr>
        <w:pStyle w:val="a5"/>
        <w:numPr>
          <w:ilvl w:val="0"/>
          <w:numId w:val="1"/>
        </w:numPr>
        <w:tabs>
          <w:tab w:val="left" w:pos="254"/>
        </w:tabs>
        <w:rPr>
          <w:sz w:val="20"/>
        </w:rPr>
      </w:pPr>
      <w:r>
        <w:rPr>
          <w:sz w:val="20"/>
        </w:rPr>
        <w:t>показать способы и приёмы проведения пальчиковой</w:t>
      </w:r>
      <w:r>
        <w:rPr>
          <w:spacing w:val="-17"/>
          <w:sz w:val="20"/>
        </w:rPr>
        <w:t xml:space="preserve"> </w:t>
      </w:r>
      <w:r>
        <w:rPr>
          <w:sz w:val="20"/>
        </w:rPr>
        <w:t>гимнастики;</w:t>
      </w:r>
    </w:p>
    <w:p w14:paraId="75A8061C" w14:textId="77777777" w:rsidR="00203B49" w:rsidRDefault="00203B49">
      <w:pPr>
        <w:pStyle w:val="a3"/>
        <w:spacing w:before="2"/>
        <w:rPr>
          <w:sz w:val="26"/>
        </w:rPr>
      </w:pPr>
    </w:p>
    <w:p w14:paraId="49FF5330" w14:textId="77777777" w:rsidR="00203B49" w:rsidRDefault="006D5F25">
      <w:pPr>
        <w:pStyle w:val="a5"/>
        <w:numPr>
          <w:ilvl w:val="0"/>
          <w:numId w:val="1"/>
        </w:numPr>
        <w:tabs>
          <w:tab w:val="left" w:pos="254"/>
        </w:tabs>
        <w:rPr>
          <w:sz w:val="20"/>
        </w:rPr>
      </w:pPr>
      <w:r>
        <w:rPr>
          <w:sz w:val="20"/>
        </w:rPr>
        <w:t>познакомить с правилами проведения пальчиковой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гимнастики;</w:t>
      </w:r>
    </w:p>
    <w:p w14:paraId="63272B62" w14:textId="77777777" w:rsidR="00203B49" w:rsidRDefault="00203B49">
      <w:pPr>
        <w:pStyle w:val="a3"/>
        <w:spacing w:before="8"/>
        <w:rPr>
          <w:sz w:val="25"/>
        </w:rPr>
      </w:pPr>
    </w:p>
    <w:p w14:paraId="70B82B5C" w14:textId="77777777" w:rsidR="00203B49" w:rsidRDefault="006D5F25">
      <w:pPr>
        <w:pStyle w:val="a5"/>
        <w:numPr>
          <w:ilvl w:val="0"/>
          <w:numId w:val="1"/>
        </w:numPr>
        <w:tabs>
          <w:tab w:val="left" w:pos="254"/>
        </w:tabs>
        <w:spacing w:before="1"/>
        <w:rPr>
          <w:sz w:val="20"/>
        </w:rPr>
      </w:pPr>
      <w:r>
        <w:rPr>
          <w:sz w:val="20"/>
        </w:rPr>
        <w:t>развивать речь детей, расширять словарный</w:t>
      </w:r>
      <w:r>
        <w:rPr>
          <w:spacing w:val="-3"/>
          <w:sz w:val="20"/>
        </w:rPr>
        <w:t xml:space="preserve"> </w:t>
      </w:r>
      <w:r>
        <w:rPr>
          <w:sz w:val="20"/>
        </w:rPr>
        <w:t>запас.</w:t>
      </w:r>
    </w:p>
    <w:p w14:paraId="646463AD" w14:textId="77777777" w:rsidR="00203B49" w:rsidRDefault="00203B49">
      <w:pPr>
        <w:pStyle w:val="a3"/>
        <w:spacing w:before="4"/>
        <w:rPr>
          <w:sz w:val="23"/>
        </w:rPr>
      </w:pPr>
    </w:p>
    <w:p w14:paraId="021F1CB6" w14:textId="77777777" w:rsidR="00C34B78" w:rsidRPr="00C34B78" w:rsidRDefault="00C34B78" w:rsidP="00C34B78">
      <w:pPr>
        <w:ind w:left="113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4B78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 – логопед </w:t>
      </w:r>
      <w:proofErr w:type="spellStart"/>
      <w:r w:rsidRPr="00C34B78">
        <w:rPr>
          <w:rFonts w:ascii="Times New Roman" w:eastAsia="Times New Roman" w:hAnsi="Times New Roman" w:cs="Times New Roman"/>
          <w:b/>
          <w:sz w:val="28"/>
          <w:szCs w:val="28"/>
        </w:rPr>
        <w:t>Бухарова</w:t>
      </w:r>
      <w:proofErr w:type="spellEnd"/>
      <w:r w:rsidRPr="00C34B78">
        <w:rPr>
          <w:rFonts w:ascii="Times New Roman" w:eastAsia="Times New Roman" w:hAnsi="Times New Roman" w:cs="Times New Roman"/>
          <w:b/>
          <w:sz w:val="28"/>
          <w:szCs w:val="28"/>
        </w:rPr>
        <w:t xml:space="preserve"> А.Н</w:t>
      </w:r>
    </w:p>
    <w:p w14:paraId="7E9D1255" w14:textId="0D75A94E" w:rsidR="00C34B78" w:rsidRPr="00C34B78" w:rsidRDefault="00C34B78" w:rsidP="00C34B78">
      <w:pPr>
        <w:ind w:left="11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21</w:t>
      </w:r>
      <w:r w:rsidRPr="00C34B7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05</w:t>
      </w:r>
      <w:r w:rsidRPr="00C34B78">
        <w:rPr>
          <w:rFonts w:ascii="Times New Roman" w:eastAsia="Times New Roman" w:hAnsi="Times New Roman" w:cs="Times New Roman"/>
          <w:b/>
          <w:sz w:val="28"/>
          <w:szCs w:val="28"/>
        </w:rPr>
        <w:t>.2019г</w:t>
      </w:r>
    </w:p>
    <w:p w14:paraId="7A50DC67" w14:textId="53125A4D" w:rsidR="00203B49" w:rsidRDefault="00203B49" w:rsidP="00C34B78">
      <w:pPr>
        <w:ind w:left="167"/>
        <w:rPr>
          <w:rFonts w:ascii="Calibri" w:hAnsi="Calibri"/>
        </w:rPr>
      </w:pPr>
    </w:p>
    <w:sectPr w:rsidR="00203B49">
      <w:pgSz w:w="11900" w:h="16840"/>
      <w:pgMar w:top="1080" w:right="70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2133C"/>
    <w:multiLevelType w:val="hybridMultilevel"/>
    <w:tmpl w:val="2D22D85A"/>
    <w:lvl w:ilvl="0" w:tplc="B0F8B6FA">
      <w:numFmt w:val="bullet"/>
      <w:lvlText w:val="-"/>
      <w:lvlJc w:val="left"/>
      <w:pPr>
        <w:ind w:left="253" w:hanging="135"/>
      </w:pPr>
      <w:rPr>
        <w:rFonts w:ascii="Tahoma" w:eastAsia="Tahoma" w:hAnsi="Tahoma" w:cs="Tahoma" w:hint="default"/>
        <w:w w:val="99"/>
        <w:sz w:val="20"/>
        <w:szCs w:val="20"/>
        <w:lang w:val="ru-RU" w:eastAsia="en-US" w:bidi="ar-SA"/>
      </w:rPr>
    </w:lvl>
    <w:lvl w:ilvl="1" w:tplc="38CAF5C4">
      <w:numFmt w:val="bullet"/>
      <w:lvlText w:val="•"/>
      <w:lvlJc w:val="left"/>
      <w:pPr>
        <w:ind w:left="1196" w:hanging="135"/>
      </w:pPr>
      <w:rPr>
        <w:rFonts w:hint="default"/>
        <w:lang w:val="ru-RU" w:eastAsia="en-US" w:bidi="ar-SA"/>
      </w:rPr>
    </w:lvl>
    <w:lvl w:ilvl="2" w:tplc="F99A5588">
      <w:numFmt w:val="bullet"/>
      <w:lvlText w:val="•"/>
      <w:lvlJc w:val="left"/>
      <w:pPr>
        <w:ind w:left="2132" w:hanging="135"/>
      </w:pPr>
      <w:rPr>
        <w:rFonts w:hint="default"/>
        <w:lang w:val="ru-RU" w:eastAsia="en-US" w:bidi="ar-SA"/>
      </w:rPr>
    </w:lvl>
    <w:lvl w:ilvl="3" w:tplc="AE5EE46C">
      <w:numFmt w:val="bullet"/>
      <w:lvlText w:val="•"/>
      <w:lvlJc w:val="left"/>
      <w:pPr>
        <w:ind w:left="3068" w:hanging="135"/>
      </w:pPr>
      <w:rPr>
        <w:rFonts w:hint="default"/>
        <w:lang w:val="ru-RU" w:eastAsia="en-US" w:bidi="ar-SA"/>
      </w:rPr>
    </w:lvl>
    <w:lvl w:ilvl="4" w:tplc="7DD0317C">
      <w:numFmt w:val="bullet"/>
      <w:lvlText w:val="•"/>
      <w:lvlJc w:val="left"/>
      <w:pPr>
        <w:ind w:left="4004" w:hanging="135"/>
      </w:pPr>
      <w:rPr>
        <w:rFonts w:hint="default"/>
        <w:lang w:val="ru-RU" w:eastAsia="en-US" w:bidi="ar-SA"/>
      </w:rPr>
    </w:lvl>
    <w:lvl w:ilvl="5" w:tplc="A7946A42">
      <w:numFmt w:val="bullet"/>
      <w:lvlText w:val="•"/>
      <w:lvlJc w:val="left"/>
      <w:pPr>
        <w:ind w:left="4940" w:hanging="135"/>
      </w:pPr>
      <w:rPr>
        <w:rFonts w:hint="default"/>
        <w:lang w:val="ru-RU" w:eastAsia="en-US" w:bidi="ar-SA"/>
      </w:rPr>
    </w:lvl>
    <w:lvl w:ilvl="6" w:tplc="EFC877A4">
      <w:numFmt w:val="bullet"/>
      <w:lvlText w:val="•"/>
      <w:lvlJc w:val="left"/>
      <w:pPr>
        <w:ind w:left="5876" w:hanging="135"/>
      </w:pPr>
      <w:rPr>
        <w:rFonts w:hint="default"/>
        <w:lang w:val="ru-RU" w:eastAsia="en-US" w:bidi="ar-SA"/>
      </w:rPr>
    </w:lvl>
    <w:lvl w:ilvl="7" w:tplc="3FEA75D8">
      <w:numFmt w:val="bullet"/>
      <w:lvlText w:val="•"/>
      <w:lvlJc w:val="left"/>
      <w:pPr>
        <w:ind w:left="6812" w:hanging="135"/>
      </w:pPr>
      <w:rPr>
        <w:rFonts w:hint="default"/>
        <w:lang w:val="ru-RU" w:eastAsia="en-US" w:bidi="ar-SA"/>
      </w:rPr>
    </w:lvl>
    <w:lvl w:ilvl="8" w:tplc="6EC29952">
      <w:numFmt w:val="bullet"/>
      <w:lvlText w:val="•"/>
      <w:lvlJc w:val="left"/>
      <w:pPr>
        <w:ind w:left="7748" w:hanging="135"/>
      </w:pPr>
      <w:rPr>
        <w:rFonts w:hint="default"/>
        <w:lang w:val="ru-RU" w:eastAsia="en-US" w:bidi="ar-SA"/>
      </w:rPr>
    </w:lvl>
  </w:abstractNum>
  <w:abstractNum w:abstractNumId="1" w15:restartNumberingAfterBreak="0">
    <w:nsid w:val="34FB517E"/>
    <w:multiLevelType w:val="hybridMultilevel"/>
    <w:tmpl w:val="285223BC"/>
    <w:lvl w:ilvl="0" w:tplc="4B347366">
      <w:start w:val="1"/>
      <w:numFmt w:val="decimal"/>
      <w:lvlText w:val="%1."/>
      <w:lvlJc w:val="left"/>
      <w:pPr>
        <w:ind w:left="119" w:hanging="279"/>
        <w:jc w:val="left"/>
      </w:pPr>
      <w:rPr>
        <w:rFonts w:ascii="Tahoma" w:eastAsia="Tahoma" w:hAnsi="Tahoma" w:cs="Tahoma" w:hint="default"/>
        <w:w w:val="100"/>
        <w:sz w:val="20"/>
        <w:szCs w:val="20"/>
        <w:lang w:val="ru-RU" w:eastAsia="en-US" w:bidi="ar-SA"/>
      </w:rPr>
    </w:lvl>
    <w:lvl w:ilvl="1" w:tplc="91D06D8A">
      <w:numFmt w:val="bullet"/>
      <w:lvlText w:val="•"/>
      <w:lvlJc w:val="left"/>
      <w:pPr>
        <w:ind w:left="1070" w:hanging="279"/>
      </w:pPr>
      <w:rPr>
        <w:rFonts w:hint="default"/>
        <w:lang w:val="ru-RU" w:eastAsia="en-US" w:bidi="ar-SA"/>
      </w:rPr>
    </w:lvl>
    <w:lvl w:ilvl="2" w:tplc="9EFA855A">
      <w:numFmt w:val="bullet"/>
      <w:lvlText w:val="•"/>
      <w:lvlJc w:val="left"/>
      <w:pPr>
        <w:ind w:left="2020" w:hanging="279"/>
      </w:pPr>
      <w:rPr>
        <w:rFonts w:hint="default"/>
        <w:lang w:val="ru-RU" w:eastAsia="en-US" w:bidi="ar-SA"/>
      </w:rPr>
    </w:lvl>
    <w:lvl w:ilvl="3" w:tplc="3AA409C4">
      <w:numFmt w:val="bullet"/>
      <w:lvlText w:val="•"/>
      <w:lvlJc w:val="left"/>
      <w:pPr>
        <w:ind w:left="2970" w:hanging="279"/>
      </w:pPr>
      <w:rPr>
        <w:rFonts w:hint="default"/>
        <w:lang w:val="ru-RU" w:eastAsia="en-US" w:bidi="ar-SA"/>
      </w:rPr>
    </w:lvl>
    <w:lvl w:ilvl="4" w:tplc="E1202D0A">
      <w:numFmt w:val="bullet"/>
      <w:lvlText w:val="•"/>
      <w:lvlJc w:val="left"/>
      <w:pPr>
        <w:ind w:left="3920" w:hanging="279"/>
      </w:pPr>
      <w:rPr>
        <w:rFonts w:hint="default"/>
        <w:lang w:val="ru-RU" w:eastAsia="en-US" w:bidi="ar-SA"/>
      </w:rPr>
    </w:lvl>
    <w:lvl w:ilvl="5" w:tplc="6226D308">
      <w:numFmt w:val="bullet"/>
      <w:lvlText w:val="•"/>
      <w:lvlJc w:val="left"/>
      <w:pPr>
        <w:ind w:left="4870" w:hanging="279"/>
      </w:pPr>
      <w:rPr>
        <w:rFonts w:hint="default"/>
        <w:lang w:val="ru-RU" w:eastAsia="en-US" w:bidi="ar-SA"/>
      </w:rPr>
    </w:lvl>
    <w:lvl w:ilvl="6" w:tplc="50228968">
      <w:numFmt w:val="bullet"/>
      <w:lvlText w:val="•"/>
      <w:lvlJc w:val="left"/>
      <w:pPr>
        <w:ind w:left="5820" w:hanging="279"/>
      </w:pPr>
      <w:rPr>
        <w:rFonts w:hint="default"/>
        <w:lang w:val="ru-RU" w:eastAsia="en-US" w:bidi="ar-SA"/>
      </w:rPr>
    </w:lvl>
    <w:lvl w:ilvl="7" w:tplc="D7FECA28">
      <w:numFmt w:val="bullet"/>
      <w:lvlText w:val="•"/>
      <w:lvlJc w:val="left"/>
      <w:pPr>
        <w:ind w:left="6770" w:hanging="279"/>
      </w:pPr>
      <w:rPr>
        <w:rFonts w:hint="default"/>
        <w:lang w:val="ru-RU" w:eastAsia="en-US" w:bidi="ar-SA"/>
      </w:rPr>
    </w:lvl>
    <w:lvl w:ilvl="8" w:tplc="F63E2E4A">
      <w:numFmt w:val="bullet"/>
      <w:lvlText w:val="•"/>
      <w:lvlJc w:val="left"/>
      <w:pPr>
        <w:ind w:left="7720" w:hanging="27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B49"/>
    <w:rsid w:val="00203B49"/>
    <w:rsid w:val="006D5F25"/>
    <w:rsid w:val="00C3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9E8AD"/>
  <w15:docId w15:val="{768B845F-1EA8-4517-9053-939D1F428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72"/>
      <w:ind w:left="2479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2021-05-27T07:00:00Z</dcterms:created>
  <dcterms:modified xsi:type="dcterms:W3CDTF">2021-05-27T07:27:00Z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2015-10-28T00:00:00Z</vt:filetime>
  </property>
  <property fmtid="{D5CDD505-2E9C-101B-9397-08002B2CF9AE}" pid="3" name="LastSaved">
    <vt:filetime>2021-05-27T00:00:00Z</vt:filetime>
  </property>
</Properties>
</file>