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1" w:rsidRPr="00F02588" w:rsidRDefault="00F72FF1" w:rsidP="00F02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2FF1" w:rsidRDefault="00F72FF1" w:rsidP="00F025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                </w:t>
      </w:r>
      <w:r w:rsidRPr="00F72F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Учим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ся</w:t>
      </w:r>
      <w:r w:rsidRPr="00F72F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слушать музыку</w:t>
      </w:r>
      <w:r w:rsidR="00422C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с ребёнком</w:t>
      </w:r>
    </w:p>
    <w:p w:rsidR="00422CEA" w:rsidRDefault="00F72FF1" w:rsidP="00F025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474D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                     </w:t>
      </w:r>
      <w:r w:rsidRPr="000474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(советы родителям)</w:t>
      </w:r>
      <w:r w:rsidR="00422C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422CEA" w:rsidRDefault="00422CEA" w:rsidP="00422CE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Подготовила музыкальный руководитель </w:t>
      </w:r>
    </w:p>
    <w:p w:rsidR="00422CEA" w:rsidRDefault="00422CEA" w:rsidP="00422CE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Колтина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О.А. </w:t>
      </w:r>
    </w:p>
    <w:p w:rsidR="00F72FF1" w:rsidRDefault="00422CEA" w:rsidP="00422CE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27.04.2023</w:t>
      </w:r>
    </w:p>
    <w:p w:rsidR="00422CEA" w:rsidRPr="000474D1" w:rsidRDefault="00422CEA" w:rsidP="00F025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72FF1" w:rsidRPr="00316A7C" w:rsidRDefault="00F72FF1" w:rsidP="00F72FF1">
      <w:pPr>
        <w:pStyle w:val="c12"/>
        <w:shd w:val="clear" w:color="auto" w:fill="FFFFFF"/>
        <w:spacing w:before="0" w:beforeAutospacing="0" w:after="0" w:afterAutospacing="0"/>
        <w:ind w:left="-993"/>
        <w:rPr>
          <w:rStyle w:val="c1"/>
          <w:color w:val="1F497D" w:themeColor="text2"/>
          <w:sz w:val="28"/>
          <w:szCs w:val="28"/>
        </w:rPr>
      </w:pPr>
      <w:r w:rsidRPr="00316A7C">
        <w:rPr>
          <w:rStyle w:val="c1"/>
          <w:color w:val="1F497D" w:themeColor="text2"/>
          <w:sz w:val="28"/>
          <w:szCs w:val="28"/>
        </w:rPr>
        <w:t xml:space="preserve">Есть такое  человеческое качество – тонкость эмоциональной души. </w:t>
      </w:r>
    </w:p>
    <w:p w:rsidR="00F72FF1" w:rsidRPr="00316A7C" w:rsidRDefault="00F72FF1" w:rsidP="00F72FF1">
      <w:pPr>
        <w:pStyle w:val="c12"/>
        <w:shd w:val="clear" w:color="auto" w:fill="FFFFFF"/>
        <w:spacing w:before="0" w:beforeAutospacing="0" w:after="0" w:afterAutospacing="0"/>
        <w:ind w:left="-993"/>
        <w:rPr>
          <w:color w:val="1F497D" w:themeColor="text2"/>
          <w:sz w:val="19"/>
          <w:szCs w:val="19"/>
        </w:rPr>
      </w:pPr>
      <w:r w:rsidRPr="00316A7C">
        <w:rPr>
          <w:rStyle w:val="c1"/>
          <w:color w:val="1F497D" w:themeColor="text2"/>
          <w:sz w:val="28"/>
          <w:szCs w:val="28"/>
        </w:rPr>
        <w:t xml:space="preserve">Это качество воспитывает музыка. </w:t>
      </w:r>
    </w:p>
    <w:p w:rsidR="00F02588" w:rsidRPr="00316A7C" w:rsidRDefault="00F02588" w:rsidP="00F02588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</w:pPr>
      <w:r w:rsidRPr="00316A7C">
        <w:rPr>
          <w:rFonts w:ascii="Times New Roman" w:eastAsia="Times New Roman" w:hAnsi="Times New Roman" w:cs="Times New Roman"/>
          <w:color w:val="C00000"/>
          <w:sz w:val="28"/>
          <w:lang w:eastAsia="ru-RU"/>
        </w:rPr>
        <w:t>Музыка – это волшебный мир.</w:t>
      </w:r>
      <w:r w:rsidRPr="00316A7C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 xml:space="preserve"> При правильном знакомстве с музыкой происходит всестороннее развитие личности ребенка: развивается эмоциональная сфера, сенсорные способности, расширяется кругозор, а также, при правильном подходе, развивается интеллект, формируется логическое мышление, развиваются творческие способности.</w:t>
      </w:r>
    </w:p>
    <w:p w:rsidR="00316A7C" w:rsidRDefault="00F72FF1" w:rsidP="00316A7C">
      <w:pPr>
        <w:pStyle w:val="c12"/>
        <w:shd w:val="clear" w:color="auto" w:fill="FFFFFF"/>
        <w:spacing w:before="0" w:beforeAutospacing="0" w:after="0" w:afterAutospacing="0"/>
        <w:ind w:left="-993"/>
        <w:rPr>
          <w:rStyle w:val="c1"/>
          <w:color w:val="1F497D" w:themeColor="text2"/>
          <w:sz w:val="28"/>
          <w:szCs w:val="28"/>
        </w:rPr>
      </w:pPr>
      <w:r w:rsidRPr="00316A7C">
        <w:rPr>
          <w:rStyle w:val="c1"/>
          <w:color w:val="1F497D" w:themeColor="text2"/>
          <w:sz w:val="28"/>
          <w:szCs w:val="28"/>
        </w:rPr>
        <w:t>Если хотите чтобы сердце вашего ребёнка</w:t>
      </w:r>
      <w:r w:rsidRPr="00316A7C">
        <w:rPr>
          <w:color w:val="1F497D" w:themeColor="text2"/>
          <w:sz w:val="19"/>
          <w:szCs w:val="19"/>
        </w:rPr>
        <w:t xml:space="preserve"> </w:t>
      </w:r>
      <w:r w:rsidRPr="00316A7C">
        <w:rPr>
          <w:rStyle w:val="c1"/>
          <w:color w:val="1F497D" w:themeColor="text2"/>
          <w:sz w:val="28"/>
          <w:szCs w:val="28"/>
        </w:rPr>
        <w:t>стремилось, к красоте и добру, попробуйте научить любить и понимать музыку! Учите его и учитесь сами.</w:t>
      </w:r>
    </w:p>
    <w:p w:rsidR="00316A7C" w:rsidRDefault="00316A7C" w:rsidP="00316A7C">
      <w:pPr>
        <w:pStyle w:val="c12"/>
        <w:shd w:val="clear" w:color="auto" w:fill="FFFFFF"/>
        <w:spacing w:before="0" w:beforeAutospacing="0" w:after="0" w:afterAutospacing="0"/>
        <w:ind w:left="-993"/>
        <w:rPr>
          <w:rStyle w:val="c1"/>
          <w:color w:val="1F497D" w:themeColor="text2"/>
          <w:sz w:val="28"/>
          <w:szCs w:val="28"/>
        </w:rPr>
      </w:pPr>
    </w:p>
    <w:p w:rsidR="00F02588" w:rsidRPr="00316A7C" w:rsidRDefault="00316A7C" w:rsidP="00316A7C">
      <w:pPr>
        <w:pStyle w:val="c12"/>
        <w:shd w:val="clear" w:color="auto" w:fill="FFFFFF"/>
        <w:spacing w:before="0" w:beforeAutospacing="0" w:after="0" w:afterAutospacing="0"/>
        <w:ind w:left="-993"/>
        <w:rPr>
          <w:b/>
          <w:color w:val="943634" w:themeColor="accent2" w:themeShade="BF"/>
          <w:sz w:val="19"/>
          <w:szCs w:val="19"/>
        </w:rPr>
      </w:pPr>
      <w:r w:rsidRPr="00316A7C">
        <w:rPr>
          <w:b/>
          <w:color w:val="943634" w:themeColor="accent2" w:themeShade="BF"/>
          <w:sz w:val="28"/>
        </w:rPr>
        <w:t>Советы</w:t>
      </w:r>
      <w:r w:rsidR="00F02588" w:rsidRPr="00316A7C">
        <w:rPr>
          <w:b/>
          <w:color w:val="943634" w:themeColor="accent2" w:themeShade="BF"/>
          <w:sz w:val="28"/>
        </w:rPr>
        <w:t xml:space="preserve"> для тех, кто решил взяться за это увлекательное занятие и начать слушать музыку вместе с ребенком.</w:t>
      </w:r>
    </w:p>
    <w:p w:rsidR="00316A7C" w:rsidRPr="00316A7C" w:rsidRDefault="00316A7C" w:rsidP="00316A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160020</wp:posOffset>
            </wp:positionV>
            <wp:extent cx="243459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65" y="21346"/>
                <wp:lineTo x="21465" y="0"/>
                <wp:lineTo x="0" y="0"/>
              </wp:wrapPolygon>
            </wp:wrapThrough>
            <wp:docPr id="2" name="Рисунок 2" descr="C:\Users\музыкальный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1. </w:t>
      </w:r>
      <w:r w:rsidR="00F02588" w:rsidRPr="00316A7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Ни в коем случае нельзя заставлять ребенка слушать музыку насильно! </w:t>
      </w:r>
    </w:p>
    <w:p w:rsidR="00F72FF1" w:rsidRPr="00316A7C" w:rsidRDefault="00F72FF1" w:rsidP="0031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316A7C" w:rsidRDefault="00F02588" w:rsidP="00F72FF1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Если ребенок устал, не в настроении или просто увлекся своей любимой игрой, не стоит насильно тащить его к магнитофону или компьютеру</w:t>
      </w:r>
      <w:r w:rsidR="00F72F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</w:p>
    <w:p w:rsidR="00F72FF1" w:rsidRPr="00316A7C" w:rsidRDefault="00F72FF1" w:rsidP="00F72FF1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</w:pPr>
      <w:r w:rsidRPr="00316A7C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Существует пословица</w:t>
      </w:r>
      <w:r w:rsidR="00F02588" w:rsidRPr="00316A7C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 xml:space="preserve">: «Насильно мил не будешь»? </w:t>
      </w:r>
    </w:p>
    <w:p w:rsidR="00F72FF1" w:rsidRDefault="00F02588" w:rsidP="00F72FF1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="00F72FF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</w:t>
      </w:r>
      <w:r w:rsidRPr="00F02588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дна из самых главных задач восприятия музыки детьми – формирование устойчивого интереса к восприятию музыки. Заставляя ребенка слушать излюбленное вами произведение, вы можете добиться тем самым противоположного эффекта: сформировать в ребенке устойчивую неприязнь к данному произведению и даже к музыке в целом</w:t>
      </w: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</w:p>
    <w:p w:rsidR="000474D1" w:rsidRDefault="000474D1" w:rsidP="00F72FF1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02588" w:rsidRPr="00F02588" w:rsidRDefault="00F02588" w:rsidP="00316A7C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2. </w:t>
      </w:r>
      <w:r w:rsidRPr="00F0258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Музыка должна быть подобрана соответственно возрасту ребенка.</w:t>
      </w:r>
    </w:p>
    <w:p w:rsidR="00316A7C" w:rsidRDefault="00F02588" w:rsidP="00316A7C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стоит начинать знакомство с музыкой с крупных сонатных форм, симфоний и ораторий. Такая музыка утомит ребенка</w:t>
      </w:r>
      <w:r w:rsidR="00316A7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1127E" w:rsidRDefault="00B1127E" w:rsidP="00316A7C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94615</wp:posOffset>
            </wp:positionV>
            <wp:extent cx="3039745" cy="2105025"/>
            <wp:effectExtent l="19050" t="0" r="8255" b="0"/>
            <wp:wrapThrough wrapText="bothSides">
              <wp:wrapPolygon edited="0">
                <wp:start x="-135" y="0"/>
                <wp:lineTo x="-135" y="21502"/>
                <wp:lineTo x="21659" y="21502"/>
                <wp:lineTo x="21659" y="0"/>
                <wp:lineTo x="-135" y="0"/>
              </wp:wrapPolygon>
            </wp:wrapThrough>
            <wp:docPr id="5" name="Рисунок 4" descr="C:\Users\музыкальный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зыкальный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27E" w:rsidRPr="00063EB3" w:rsidRDefault="00B1127E" w:rsidP="00063EB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самого рождения малыша привлекают различные звуки. Чем разнообразнее будут эти звуки, тем лучше. Однако</w:t>
      </w:r>
      <w:proofErr w:type="gramStart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  <w:proofErr w:type="gramEnd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следует избегать слишком резких или слишком громких звуков, которые могут напугать малыша. Крох </w:t>
      </w:r>
      <w:proofErr w:type="gramStart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привлекает</w:t>
      </w:r>
      <w:proofErr w:type="gramEnd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прежде всего веселая светлая музыка, без резких звуков, звучащая не слишком громко. Именно </w:t>
      </w: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такая музыка пробуждает у малышей интерес, вызывая яркий эмоциональный отклик. Таким образом, музыка для детей от рождения до 2-3 лет должна быть яркой, веселой, приятной на слух. </w:t>
      </w:r>
    </w:p>
    <w:p w:rsid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Музыка для самых маленьких слушателей должна отличаться своей непродолжительностью, яркостью и эмоциональной привлекательностью, должна вызывать положительные эмоции и чувства, и ни в коем случае не пугать своим звучанием.</w:t>
      </w:r>
    </w:p>
    <w:p w:rsidR="000474D1" w:rsidRPr="00B1127E" w:rsidRDefault="000474D1" w:rsidP="00B1127E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1127E" w:rsidRPr="000474D1" w:rsidRDefault="000474D1" w:rsidP="000474D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50800</wp:posOffset>
            </wp:positionV>
            <wp:extent cx="2143760" cy="2714625"/>
            <wp:effectExtent l="19050" t="0" r="8890" b="0"/>
            <wp:wrapThrough wrapText="bothSides">
              <wp:wrapPolygon edited="0">
                <wp:start x="-192" y="0"/>
                <wp:lineTo x="-192" y="21524"/>
                <wp:lineTo x="21690" y="21524"/>
                <wp:lineTo x="21690" y="0"/>
                <wp:lineTo x="-192" y="0"/>
              </wp:wrapPolygon>
            </wp:wrapThrough>
            <wp:docPr id="3" name="Рисунок 3" descr="C:\Users\музыкальный\Desktop\9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зыкальный\Desktop\97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="00F02588"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 малышами </w:t>
      </w:r>
      <w:r w:rsidR="00B1127E"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– 1,5-3 лет, </w:t>
      </w:r>
      <w:r w:rsidR="00F02588"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лучше всего слушать небольшие музыкальные произведения программного характера (то есть музыкальные произведения, имеющие название, например «Котик заболел», «Котик выздоровел», «Кукла», «Лошадка» и т. д.). </w:t>
      </w:r>
      <w:proofErr w:type="gramEnd"/>
    </w:p>
    <w:p w:rsidR="00B1127E" w:rsidRDefault="00B1127E" w:rsidP="00F025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 композиторов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музыкальные произведения, написанные спе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циально для детей:</w:t>
      </w:r>
    </w:p>
    <w:p w:rsidR="00B1127E" w:rsidRDefault="00F02588" w:rsidP="00F025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B1127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«Детский альбом» П. И. </w:t>
      </w:r>
      <w:proofErr w:type="spellStart"/>
      <w:r w:rsidR="00B1127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Чайков</w:t>
      </w: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кого</w:t>
      </w:r>
      <w:proofErr w:type="spellEnd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</w:p>
    <w:p w:rsidR="00B1127E" w:rsidRDefault="00B1127E" w:rsidP="00F025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- 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Также идеальным вариантом для совсем юных слушателей будет русская народная музыка: небольшие песенки, игры, 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потешки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пестушки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колыбельные. </w:t>
      </w:r>
    </w:p>
    <w:p w:rsidR="00063EB3" w:rsidRDefault="00B1127E" w:rsidP="00B1127E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 З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накомые всем </w:t>
      </w:r>
      <w:proofErr w:type="gram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песни про Сороку-ворону</w:t>
      </w:r>
      <w:proofErr w:type="gram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Кота-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воркота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Зайку трусишку и </w:t>
      </w:r>
    </w:p>
    <w:p w:rsidR="00B1127E" w:rsidRDefault="00063EB3" w:rsidP="00B1127E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Лису 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Потрекеевну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</w:p>
    <w:p w:rsidR="000474D1" w:rsidRDefault="000474D1" w:rsidP="00B1127E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02588" w:rsidRPr="000474D1" w:rsidRDefault="00F02588" w:rsidP="000474D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474D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«</w:t>
      </w:r>
      <w:proofErr w:type="gramStart"/>
      <w:r w:rsidRPr="000474D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Лучше меньше, да лучше</w:t>
      </w:r>
      <w:proofErr w:type="gramEnd"/>
      <w:r w:rsidRPr="000474D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»</w:t>
      </w:r>
      <w:r w:rsidR="00B1127E"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Нельзя слушать музыку целый день.</w:t>
      </w:r>
      <w:r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При этом значение самой музыки обесценивается, она становится простым шумовым раздражителем, фоном. Пользы от такого прослушивания мало. Лучше слушать музыку с ребенком 5-10 минут, по несколько подходов за день и каждый день. При этом музыка не должна надоедать: постоянно меняйте репертуар, тем не менее, возвращаясь по желанию ребенка к уже ранее прослушанным понравившимся шедеврам.</w:t>
      </w:r>
    </w:p>
    <w:p w:rsidR="000474D1" w:rsidRPr="000474D1" w:rsidRDefault="000474D1" w:rsidP="000474D1">
      <w:pPr>
        <w:pStyle w:val="a4"/>
        <w:shd w:val="clear" w:color="auto" w:fill="FFFFFF"/>
        <w:spacing w:after="0" w:line="240" w:lineRule="auto"/>
        <w:ind w:left="-207"/>
        <w:rPr>
          <w:rFonts w:ascii="Calibri" w:eastAsia="Times New Roman" w:hAnsi="Calibri" w:cs="Calibri"/>
          <w:color w:val="000000"/>
          <w:lang w:eastAsia="ru-RU"/>
        </w:rPr>
      </w:pPr>
    </w:p>
    <w:p w:rsidR="00F02588" w:rsidRPr="00F02588" w:rsidRDefault="00063EB3" w:rsidP="00B1127E">
      <w:pPr>
        <w:shd w:val="clear" w:color="auto" w:fill="FFFFFF"/>
        <w:spacing w:after="0" w:line="240" w:lineRule="auto"/>
        <w:ind w:left="-709"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73660</wp:posOffset>
            </wp:positionV>
            <wp:extent cx="2905125" cy="2168525"/>
            <wp:effectExtent l="19050" t="0" r="9525" b="0"/>
            <wp:wrapThrough wrapText="bothSides">
              <wp:wrapPolygon edited="0">
                <wp:start x="-142" y="0"/>
                <wp:lineTo x="-142" y="21442"/>
                <wp:lineTo x="21671" y="21442"/>
                <wp:lineTo x="21671" y="0"/>
                <wp:lineTo x="-142" y="0"/>
              </wp:wrapPolygon>
            </wp:wrapThrough>
            <wp:docPr id="6" name="Рисунок 5" descr="C:\Users\музыкальный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зыкальный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4. </w:t>
      </w:r>
      <w:r w:rsidR="00F02588" w:rsidRPr="00F0258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Для развития чувства ритма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можно при прослушивании танцевальной или просто ритмичной музыки прохлопывать ритм, хлопая в ладоши или ударяя ладошками по коленкам, прищелкивая или топая ногами.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5. </w:t>
      </w:r>
      <w:r w:rsidRPr="00F0258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Для развития кругозора ребенка</w:t>
      </w:r>
      <w:r w:rsidR="00B1127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в возрасте 4-7 лет,</w:t>
      </w: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будьте готовы рассказать ему как можно больше о музыке, подготовьтесь сами, посмотрев информацию в Интернете или энциклопедии:</w:t>
      </w:r>
    </w:p>
    <w:p w:rsidR="000474D1" w:rsidRDefault="000474D1" w:rsidP="00B1127E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композиторе произведения;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откуда произошло название произведения?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жанре произведения;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его форме;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стране, где жил композитор;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стиле музыки;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о происхождении жанра;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том, какие музыкальные инструменты исполняют данное произведение.</w:t>
      </w:r>
    </w:p>
    <w:p w:rsidR="00F02588" w:rsidRPr="00F02588" w:rsidRDefault="00F02588" w:rsidP="00B1127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конечно, еще существует много вопросов, которые может неожиданно задать вам сам ребенок.</w:t>
      </w:r>
    </w:p>
    <w:p w:rsidR="00F02588" w:rsidRPr="00F02588" w:rsidRDefault="00063EB3" w:rsidP="00063EB3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106680</wp:posOffset>
            </wp:positionV>
            <wp:extent cx="2785110" cy="1859280"/>
            <wp:effectExtent l="19050" t="0" r="0" b="0"/>
            <wp:wrapThrough wrapText="bothSides">
              <wp:wrapPolygon edited="0">
                <wp:start x="-148" y="0"/>
                <wp:lineTo x="-148" y="21467"/>
                <wp:lineTo x="21570" y="21467"/>
                <wp:lineTo x="21570" y="0"/>
                <wp:lineTo x="-148" y="0"/>
              </wp:wrapPolygon>
            </wp:wrapThrough>
            <wp:docPr id="12" name="Рисунок 12" descr="C:\Users\музыкальный\Desktop\1_4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узыкальный\Desktop\1_46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6. </w:t>
      </w:r>
      <w:r w:rsidR="00F02588" w:rsidRPr="00F0258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Чтобы развить логику и мышление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задавайте ребенку как можно больше вопросов о музыке, пытайтесь создать проблемную ситуацию. Вопросы должны начинаться со слов: «как ты думаешь, … а почему?» Почему композитор так назвал музыку? Почему произведение быстрое? Почему колыбельные всегда такие медленные? Какой характер у марша? Почему в произведении композитор использовал скрипку, а не барабан? Что было бы, если бы колыбельные песни исполняли громко и быстро? И т. д. и тому подобное.</w:t>
      </w:r>
    </w:p>
    <w:p w:rsidR="00063EB3" w:rsidRDefault="00F02588" w:rsidP="00063EB3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Задавайте вопросы о характере музыке, средствах музыкальной выразительности и изобразительности. Что изображает музыка? С </w:t>
      </w:r>
      <w:proofErr w:type="gramStart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помощью</w:t>
      </w:r>
      <w:proofErr w:type="gramEnd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каких средств композитору удалось передать этот образ? Уже с 4-5 лет детям можно давать слушать произведения, состоящие из двух-трех частей, контрастных по звучанию. Пусть ребенок сравнит части, найдет в них общее и различное. Полезно спрашивать ребенка, сколько частей </w:t>
      </w:r>
    </w:p>
    <w:p w:rsidR="000474D1" w:rsidRDefault="00F02588" w:rsidP="000474D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он услышал в музыке? Не давайте ребенку готовых ответов на вопросы, пусть в нем проснется маленький исследователь, который САМ найдет ответ </w:t>
      </w:r>
      <w:proofErr w:type="gramStart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</w:t>
      </w:r>
      <w:proofErr w:type="gramEnd"/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поставленный </w:t>
      </w:r>
    </w:p>
    <w:p w:rsidR="00F02588" w:rsidRPr="00F02588" w:rsidRDefault="00F02588" w:rsidP="000474D1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вами вопрос. НИКОГДА НЕ СПЕШИТЕ ОТВЕЧАТЬ ЗА РЕБЕНКА!</w:t>
      </w:r>
    </w:p>
    <w:p w:rsidR="0050113E" w:rsidRDefault="00F02588" w:rsidP="0050113E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50113E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Полезно слушать музыкальные произведения, имеющие одинаковые названия, но различные по характеру. Например, попробуйте сравнить, как изображает времена года Петр Ильич Чайковский и Вивальди (цикл «Времена года»). </w:t>
      </w:r>
    </w:p>
    <w:p w:rsidR="00F02588" w:rsidRPr="0050113E" w:rsidRDefault="00F02588" w:rsidP="0050113E">
      <w:pPr>
        <w:shd w:val="clear" w:color="auto" w:fill="FFFFFF"/>
        <w:spacing w:after="0" w:line="240" w:lineRule="auto"/>
        <w:ind w:left="-709" w:firstLine="360"/>
        <w:rPr>
          <w:rFonts w:ascii="Calibri" w:eastAsia="Times New Roman" w:hAnsi="Calibri" w:cs="Calibri"/>
          <w:color w:val="C00000"/>
          <w:lang w:eastAsia="ru-RU"/>
        </w:rPr>
      </w:pPr>
      <w:r w:rsidRPr="0050113E">
        <w:rPr>
          <w:rFonts w:ascii="Times New Roman" w:eastAsia="Times New Roman" w:hAnsi="Times New Roman" w:cs="Times New Roman"/>
          <w:color w:val="C00000"/>
          <w:sz w:val="28"/>
          <w:lang w:eastAsia="ru-RU"/>
        </w:rPr>
        <w:t>Попытайтесь найти, что общего и что различного?</w:t>
      </w:r>
    </w:p>
    <w:p w:rsidR="00F02588" w:rsidRDefault="00F02588" w:rsidP="0050113E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Приучайте ребенка к научному мышлению</w:t>
      </w: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пусть он учится выдвигать гипотезы и искать доказательства к ним.</w:t>
      </w:r>
    </w:p>
    <w:p w:rsidR="000474D1" w:rsidRPr="00F02588" w:rsidRDefault="000474D1" w:rsidP="0050113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</w:p>
    <w:p w:rsidR="00F02588" w:rsidRPr="00F02588" w:rsidRDefault="00F02588" w:rsidP="000474D1">
      <w:pPr>
        <w:shd w:val="clear" w:color="auto" w:fill="FFFFFF"/>
        <w:spacing w:after="0" w:line="240" w:lineRule="auto"/>
        <w:ind w:left="-709"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7. </w:t>
      </w:r>
      <w:r w:rsidRPr="00F0258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Не бойтесь экспериментировать!</w:t>
      </w:r>
    </w:p>
    <w:p w:rsidR="0050113E" w:rsidRDefault="00F02588" w:rsidP="0050113E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Музыка не будет скучной, если применить к ней творческий подход! </w:t>
      </w:r>
    </w:p>
    <w:p w:rsidR="00F02588" w:rsidRPr="00F02588" w:rsidRDefault="0050113E" w:rsidP="0050113E">
      <w:pPr>
        <w:shd w:val="clear" w:color="auto" w:fill="FFFFFF"/>
        <w:spacing w:after="0" w:line="240" w:lineRule="auto"/>
        <w:ind w:left="-851"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узыку можно не только слушать, ее можно рисовать, выражать с помощью танца (движений, жестов, мимики, её можно озвучивать (оркестровка) и придумывать к ней театральную постановку, используя игрушки или членов семьи!</w:t>
      </w:r>
      <w:proofErr w:type="gramEnd"/>
    </w:p>
    <w:p w:rsidR="00F02588" w:rsidRPr="00F02588" w:rsidRDefault="0050113E" w:rsidP="0050113E">
      <w:pPr>
        <w:shd w:val="clear" w:color="auto" w:fill="FFFFFF"/>
        <w:spacing w:after="0" w:line="240" w:lineRule="auto"/>
        <w:ind w:left="-709"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130175</wp:posOffset>
            </wp:positionV>
            <wp:extent cx="2518410" cy="1821180"/>
            <wp:effectExtent l="19050" t="0" r="0" b="0"/>
            <wp:wrapThrough wrapText="bothSides">
              <wp:wrapPolygon edited="0">
                <wp:start x="-163" y="0"/>
                <wp:lineTo x="-163" y="21464"/>
                <wp:lineTo x="21567" y="21464"/>
                <wp:lineTo x="21567" y="0"/>
                <wp:lineTo x="-163" y="0"/>
              </wp:wrapPolygon>
            </wp:wrapThrough>
            <wp:docPr id="13" name="Рисунок 13" descr="C:\Users\музыкальный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узыкальный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Возьмите краски и карандаши и попытайтесь вместе с ребенком изобразить на листке бумаге, что вы представили во время просушивания музыки. </w:t>
      </w:r>
      <w:proofErr w:type="gram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Нарисуйте, как болеет кукла (П. И. Чайковский «Болезнь куклы», как Баба Яга летит в своей ступе (М. П. Мусоргский «Баба Яга», как отважный Пер 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Гюнт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шагает в пещере горного короля (Э. Григ «В пещере горного короля», как смелый Петя поймал Волка («Петя и волк» С. С. Прокофьев»).</w:t>
      </w:r>
      <w:proofErr w:type="gram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 какие чудесные картины можно </w:t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нарисовать после просмотра балетов (П. И. Чайковский «Щелкунчик», «Лебединое озеро», «Спящая красавица», С. С. Прокофьев «Золушка»!</w:t>
      </w:r>
      <w:proofErr w:type="gramEnd"/>
    </w:p>
    <w:p w:rsidR="00F02588" w:rsidRPr="00F02588" w:rsidRDefault="00F02588" w:rsidP="00F0258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Если не нравится рисовать – попытайтесь придумать стихотворение к услышанной мелодии, сочинить рассказ или сказку.</w:t>
      </w:r>
    </w:p>
    <w:p w:rsidR="000474D1" w:rsidRDefault="000474D1" w:rsidP="0004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02588" w:rsidRDefault="00183210" w:rsidP="003E6EB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1431925</wp:posOffset>
            </wp:positionV>
            <wp:extent cx="2501900" cy="1828800"/>
            <wp:effectExtent l="19050" t="0" r="0" b="0"/>
            <wp:wrapThrough wrapText="bothSides">
              <wp:wrapPolygon edited="0">
                <wp:start x="-164" y="0"/>
                <wp:lineTo x="-164" y="21375"/>
                <wp:lineTo x="21545" y="21375"/>
                <wp:lineTo x="21545" y="0"/>
                <wp:lineTo x="-164" y="0"/>
              </wp:wrapPolygon>
            </wp:wrapThrough>
            <wp:docPr id="4" name="Рисунок 2" descr="C:\Users\музыкальный\Desktop\1633333231_1-pro-dachnikov-com-p-domashnii-teatr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\Desktop\1633333231_1-pro-dachnikov-com-p-domashnii-teatr-foto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Если ребенок подвижный и любит танцевать, пусть попытается передать характер музыки, музыкальный образ с помощью танцевальной импровизации. </w:t>
      </w:r>
      <w:proofErr w:type="gram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Пусть изобразит, как постепенно растет подснежник (П. И. 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Чайковкий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«Подснежник», как рано утром на рассвете встает солнышко (М. П. Мусоргский «Рассвет на Москве-реке», Э. Григ «Утро»).</w:t>
      </w:r>
      <w:proofErr w:type="gram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Также дети очень любят изображать игрушки, сказочных персонажей (П. И. Чайковский «Баба Яга», А. К. 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Лядов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«Кикимора», «Волшебное озеро», животных (К. </w:t>
      </w:r>
      <w:proofErr w:type="spellStart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Сен-санс</w:t>
      </w:r>
      <w:proofErr w:type="spellEnd"/>
      <w:r w:rsidR="00F02588" w:rsidRPr="00F0258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«Карнавал животных»).</w:t>
      </w:r>
      <w:proofErr w:type="gramEnd"/>
    </w:p>
    <w:p w:rsidR="003E6EB5" w:rsidRDefault="003E6EB5" w:rsidP="003E6EB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F02588" w:rsidRPr="000474D1" w:rsidRDefault="003E6EB5" w:rsidP="00047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1. </w:t>
      </w:r>
      <w:r w:rsidR="00F02588"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Ваша фантазия может привести вас даже к созданию своего собственного домашнего семейного музыкального мини-театра!</w:t>
      </w:r>
    </w:p>
    <w:p w:rsidR="003E6EB5" w:rsidRDefault="003E6EB5" w:rsidP="003E6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474D1" w:rsidRPr="00183210" w:rsidRDefault="00F02588" w:rsidP="0018321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1832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Также можно придумать к прослушанному музыкальному произведению </w:t>
      </w:r>
    </w:p>
    <w:p w:rsidR="003E6EB5" w:rsidRPr="000474D1" w:rsidRDefault="00F02588" w:rsidP="000474D1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474D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свою собственную оркестровку. Для этого вовсе не обязательно иметь дома настоящие музыкальные инструменты. </w:t>
      </w:r>
    </w:p>
    <w:p w:rsidR="003E6EB5" w:rsidRPr="003E6EB5" w:rsidRDefault="00183210" w:rsidP="000474D1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132080</wp:posOffset>
            </wp:positionV>
            <wp:extent cx="2476500" cy="1851660"/>
            <wp:effectExtent l="19050" t="0" r="0" b="0"/>
            <wp:wrapThrough wrapText="bothSides">
              <wp:wrapPolygon edited="0">
                <wp:start x="-166" y="0"/>
                <wp:lineTo x="-166" y="21333"/>
                <wp:lineTo x="21600" y="21333"/>
                <wp:lineTo x="21600" y="0"/>
                <wp:lineTo x="-166" y="0"/>
              </wp:wrapPolygon>
            </wp:wrapThrough>
            <wp:docPr id="1" name="Рисунок 1" descr="C:\Users\музыкальный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:rsidR="00B01887" w:rsidRPr="00183210" w:rsidRDefault="00F02588" w:rsidP="0018321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32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Используйте детские погремушки и барабан, трещотки и детские пищалки. Если их нет под рукой, инструменты можно смастерить самим, насыпав в пустые пластиковые бутылочки или баночки различные наполнители: горох, пшено, орешки, пуговицы. </w:t>
      </w:r>
      <w:r w:rsidR="00B01887" w:rsidRPr="001832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</w:t>
      </w:r>
      <w:r w:rsidRPr="001832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ледует проследить, чтобы бутылочка или баночка закрывалась крепко-накрепко, </w:t>
      </w:r>
      <w:r w:rsidR="00B01887" w:rsidRPr="001832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 не открылись.</w:t>
      </w:r>
    </w:p>
    <w:p w:rsidR="000474D1" w:rsidRPr="000474D1" w:rsidRDefault="000474D1" w:rsidP="000474D1">
      <w:pPr>
        <w:pStyle w:val="a4"/>
        <w:rPr>
          <w:rFonts w:ascii="Calibri" w:eastAsia="Times New Roman" w:hAnsi="Calibri" w:cs="Calibri"/>
          <w:color w:val="000000"/>
          <w:lang w:eastAsia="ru-RU"/>
        </w:rPr>
      </w:pPr>
    </w:p>
    <w:p w:rsidR="000474D1" w:rsidRPr="000474D1" w:rsidRDefault="000474D1" w:rsidP="000474D1">
      <w:pPr>
        <w:pStyle w:val="a4"/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:rsidR="00B01887" w:rsidRPr="00B01887" w:rsidRDefault="00F02588" w:rsidP="000474D1">
      <w:pPr>
        <w:pStyle w:val="a4"/>
        <w:shd w:val="clear" w:color="auto" w:fill="FFFFFF"/>
        <w:spacing w:after="0" w:line="240" w:lineRule="auto"/>
        <w:ind w:left="-491"/>
        <w:rPr>
          <w:rFonts w:ascii="Calibri" w:eastAsia="Times New Roman" w:hAnsi="Calibri" w:cs="Calibri"/>
          <w:color w:val="000000"/>
          <w:lang w:eastAsia="ru-RU"/>
        </w:rPr>
      </w:pPr>
      <w:r w:rsidRPr="000474D1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8.</w:t>
      </w:r>
      <w:r w:rsidRPr="00B0188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proofErr w:type="gramStart"/>
      <w:r w:rsidRPr="00B0188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Что бы вы не делали</w:t>
      </w:r>
      <w:proofErr w:type="gramEnd"/>
      <w:r w:rsidRPr="00B0188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, это надо делать с душой и любовью! </w:t>
      </w:r>
    </w:p>
    <w:p w:rsidR="00B01887" w:rsidRDefault="00B01887" w:rsidP="00B01887">
      <w:pPr>
        <w:pStyle w:val="a4"/>
        <w:shd w:val="clear" w:color="auto" w:fill="FFFFFF"/>
        <w:spacing w:after="0" w:line="240" w:lineRule="auto"/>
        <w:ind w:left="-491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</w:t>
      </w:r>
      <w:r w:rsidR="00F02588" w:rsidRPr="00B0188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сновная ваша цель – получение удовольствия от общения с прекрасным миром музыки! Пусть ваш ребенок полюбит музыку, научится понимать ее и получать </w:t>
      </w:r>
    </w:p>
    <w:p w:rsidR="00F02588" w:rsidRPr="00B01887" w:rsidRDefault="00F02588" w:rsidP="00B01887">
      <w:pPr>
        <w:pStyle w:val="a4"/>
        <w:shd w:val="clear" w:color="auto" w:fill="FFFFFF"/>
        <w:spacing w:after="0" w:line="240" w:lineRule="auto"/>
        <w:ind w:left="-491"/>
        <w:rPr>
          <w:rFonts w:ascii="Calibri" w:eastAsia="Times New Roman" w:hAnsi="Calibri" w:cs="Calibri"/>
          <w:color w:val="000000"/>
          <w:lang w:eastAsia="ru-RU"/>
        </w:rPr>
      </w:pPr>
      <w:r w:rsidRPr="00B0188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</w:t>
      </w:r>
      <w:r w:rsidR="00B0188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</w:t>
      </w:r>
      <w:r w:rsidRPr="00B0188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нее наслаждение!</w:t>
      </w:r>
    </w:p>
    <w:p w:rsidR="00AC53D3" w:rsidRDefault="00422CEA" w:rsidP="00B01887">
      <w:pPr>
        <w:ind w:left="-851"/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22C93EFA" wp14:editId="1D81BCF6">
            <wp:simplePos x="0" y="0"/>
            <wp:positionH relativeFrom="column">
              <wp:posOffset>1796415</wp:posOffset>
            </wp:positionH>
            <wp:positionV relativeFrom="paragraph">
              <wp:posOffset>10160</wp:posOffset>
            </wp:positionV>
            <wp:extent cx="3981450" cy="2226310"/>
            <wp:effectExtent l="0" t="0" r="0" b="0"/>
            <wp:wrapThrough wrapText="bothSides">
              <wp:wrapPolygon edited="0">
                <wp:start x="0" y="0"/>
                <wp:lineTo x="0" y="21440"/>
                <wp:lineTo x="21497" y="21440"/>
                <wp:lineTo x="21497" y="0"/>
                <wp:lineTo x="0" y="0"/>
              </wp:wrapPolygon>
            </wp:wrapThrough>
            <wp:docPr id="7" name="Рисунок 3" descr="Задачи музыкального воспитания детей в семье — сайт МДОУ &quot;Детский сад №12  г. Пугачёв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и музыкального воспитания детей в семье — сайт МДОУ &quot;Детский сад №12  г. Пугачёв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53D3" w:rsidSect="00422CEA">
      <w:pgSz w:w="11906" w:h="16838"/>
      <w:pgMar w:top="567" w:right="707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12F"/>
    <w:multiLevelType w:val="hybridMultilevel"/>
    <w:tmpl w:val="60A63638"/>
    <w:lvl w:ilvl="0" w:tplc="534C09E6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3B4"/>
    <w:multiLevelType w:val="hybridMultilevel"/>
    <w:tmpl w:val="BE507B78"/>
    <w:lvl w:ilvl="0" w:tplc="340AD0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2FE4"/>
    <w:multiLevelType w:val="hybridMultilevel"/>
    <w:tmpl w:val="AB9887BE"/>
    <w:lvl w:ilvl="0" w:tplc="6D5CCBF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E2A335D"/>
    <w:multiLevelType w:val="hybridMultilevel"/>
    <w:tmpl w:val="50DA4892"/>
    <w:lvl w:ilvl="0" w:tplc="2D0EBF8E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588"/>
    <w:rsid w:val="000474D1"/>
    <w:rsid w:val="00063EB3"/>
    <w:rsid w:val="00183210"/>
    <w:rsid w:val="001F3D66"/>
    <w:rsid w:val="00316A7C"/>
    <w:rsid w:val="003E6EB5"/>
    <w:rsid w:val="00422CEA"/>
    <w:rsid w:val="0050113E"/>
    <w:rsid w:val="00AC53D3"/>
    <w:rsid w:val="00B01887"/>
    <w:rsid w:val="00B1127E"/>
    <w:rsid w:val="00BF1C70"/>
    <w:rsid w:val="00CD2529"/>
    <w:rsid w:val="00E3739D"/>
    <w:rsid w:val="00F02588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3"/>
  </w:style>
  <w:style w:type="paragraph" w:styleId="1">
    <w:name w:val="heading 1"/>
    <w:basedOn w:val="a"/>
    <w:link w:val="10"/>
    <w:uiPriority w:val="9"/>
    <w:qFormat/>
    <w:rsid w:val="00F0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F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2588"/>
  </w:style>
  <w:style w:type="character" w:customStyle="1" w:styleId="c0">
    <w:name w:val="c0"/>
    <w:basedOn w:val="a0"/>
    <w:rsid w:val="00F02588"/>
  </w:style>
  <w:style w:type="paragraph" w:customStyle="1" w:styleId="c2">
    <w:name w:val="c2"/>
    <w:basedOn w:val="a"/>
    <w:rsid w:val="00F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2588"/>
  </w:style>
  <w:style w:type="character" w:customStyle="1" w:styleId="c6">
    <w:name w:val="c6"/>
    <w:basedOn w:val="a0"/>
    <w:rsid w:val="00F02588"/>
  </w:style>
  <w:style w:type="character" w:customStyle="1" w:styleId="c1">
    <w:name w:val="c1"/>
    <w:basedOn w:val="a0"/>
    <w:rsid w:val="00F02588"/>
  </w:style>
  <w:style w:type="character" w:customStyle="1" w:styleId="c7">
    <w:name w:val="c7"/>
    <w:basedOn w:val="a0"/>
    <w:rsid w:val="00F02588"/>
  </w:style>
  <w:style w:type="paragraph" w:styleId="a3">
    <w:name w:val="Normal (Web)"/>
    <w:basedOn w:val="a"/>
    <w:uiPriority w:val="99"/>
    <w:semiHidden/>
    <w:unhideWhenUsed/>
    <w:rsid w:val="00F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Давыдова</cp:lastModifiedBy>
  <cp:revision>8</cp:revision>
  <dcterms:created xsi:type="dcterms:W3CDTF">2023-04-12T07:27:00Z</dcterms:created>
  <dcterms:modified xsi:type="dcterms:W3CDTF">2023-04-27T10:13:00Z</dcterms:modified>
</cp:coreProperties>
</file>