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26" w:rsidRDefault="00556126" w:rsidP="004C4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48"/>
        </w:rPr>
      </w:pPr>
    </w:p>
    <w:p w:rsidR="00556126" w:rsidRDefault="00556126" w:rsidP="00556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48"/>
        </w:rPr>
        <w:t>Консультация для родителей</w:t>
      </w:r>
    </w:p>
    <w:p w:rsidR="00762197" w:rsidRDefault="00762197" w:rsidP="007621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762197" w:rsidRDefault="00762197" w:rsidP="007621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Рачкова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Ю.В.</w:t>
      </w:r>
    </w:p>
    <w:p w:rsidR="00762197" w:rsidRDefault="00762197" w:rsidP="007621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23.11.2022 г.</w:t>
      </w:r>
    </w:p>
    <w:p w:rsidR="00556126" w:rsidRDefault="00556126" w:rsidP="004C4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48"/>
        </w:rPr>
      </w:pPr>
    </w:p>
    <w:p w:rsidR="00556126" w:rsidRPr="004C45EF" w:rsidRDefault="00556126" w:rsidP="0055612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4472C4" w:themeColor="accent5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48"/>
        </w:rPr>
        <w:t>«</w:t>
      </w:r>
      <w:r w:rsidRPr="003D1D9B"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48"/>
        </w:rPr>
        <w:t xml:space="preserve">Развиваем </w:t>
      </w:r>
      <w:proofErr w:type="gramStart"/>
      <w:r w:rsidRPr="003D1D9B"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48"/>
        </w:rPr>
        <w:t>математическое</w:t>
      </w:r>
      <w:proofErr w:type="gramEnd"/>
      <w:r w:rsidRPr="003D1D9B"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48"/>
        </w:rPr>
        <w:t xml:space="preserve"> мышления детей вместе  через игры </w:t>
      </w:r>
      <w:proofErr w:type="spellStart"/>
      <w:r w:rsidRPr="0055612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8"/>
          <w:szCs w:val="48"/>
        </w:rPr>
        <w:t>В.В.Воскобовича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»</w:t>
      </w:r>
      <w:r w:rsidRPr="003D1D9B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.</w:t>
      </w:r>
    </w:p>
    <w:p w:rsidR="00556126" w:rsidRDefault="00556126" w:rsidP="004C4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48"/>
        </w:rPr>
      </w:pPr>
    </w:p>
    <w:p w:rsidR="00556126" w:rsidRDefault="00556126" w:rsidP="004C4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48"/>
        </w:rPr>
      </w:pPr>
    </w:p>
    <w:p w:rsidR="00556126" w:rsidRDefault="00556126" w:rsidP="004C4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48"/>
        </w:rPr>
      </w:pPr>
    </w:p>
    <w:p w:rsidR="00556126" w:rsidRDefault="00556126" w:rsidP="004C4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48"/>
        </w:rPr>
      </w:pPr>
    </w:p>
    <w:p w:rsidR="00556126" w:rsidRDefault="00762197" w:rsidP="004C4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48"/>
        </w:rPr>
      </w:pPr>
      <w:r>
        <w:rPr>
          <w:noProof/>
        </w:rPr>
        <w:drawing>
          <wp:inline distT="0" distB="0" distL="0" distR="0" wp14:anchorId="4187A272" wp14:editId="315EF120">
            <wp:extent cx="6388100" cy="4248150"/>
            <wp:effectExtent l="0" t="0" r="0" b="0"/>
            <wp:docPr id="4" name="Рисунок 4" descr="https://mdoydetsad3.ru/wp-content/uploads/5/d/7/5d7b5f6427c941d41dd2cca17ec5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ydetsad3.ru/wp-content/uploads/5/d/7/5d7b5f6427c941d41dd2cca17ec524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2"/>
                    <a:stretch/>
                  </pic:blipFill>
                  <pic:spPr bwMode="auto">
                    <a:xfrm>
                      <a:off x="0" y="0"/>
                      <a:ext cx="6390005" cy="424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126" w:rsidRDefault="00556126" w:rsidP="004C4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48"/>
        </w:rPr>
      </w:pPr>
    </w:p>
    <w:p w:rsidR="00556126" w:rsidRDefault="00556126" w:rsidP="004C4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48"/>
        </w:rPr>
      </w:pPr>
    </w:p>
    <w:p w:rsidR="00556126" w:rsidRDefault="00556126" w:rsidP="004C4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48"/>
        </w:rPr>
      </w:pPr>
    </w:p>
    <w:p w:rsidR="004C45EF" w:rsidRPr="003D1D9B" w:rsidRDefault="004C45EF" w:rsidP="004C45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40"/>
          <w:szCs w:val="40"/>
        </w:rPr>
      </w:pPr>
      <w:bookmarkStart w:id="0" w:name="_GoBack"/>
      <w:bookmarkEnd w:id="0"/>
      <w:r w:rsidRPr="003D1D9B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Уважаемые родители, вопрос полноценного развития познавательных и интеллектуальных способностей детей дошкольного возраста по-прежнему остается актуальным. Доказано, что интенсивное развитие интеллекта в дошкольном возрасте повышает успешность обучения детей в школе.</w:t>
      </w:r>
    </w:p>
    <w:p w:rsidR="004C45EF" w:rsidRPr="003D1D9B" w:rsidRDefault="004C45EF" w:rsidP="004C45E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D1D9B">
        <w:rPr>
          <w:rFonts w:ascii="Times New Roman" w:eastAsia="Times New Roman" w:hAnsi="Times New Roman" w:cs="Times New Roman"/>
          <w:sz w:val="40"/>
          <w:szCs w:val="40"/>
        </w:rPr>
        <w:t>Исследования показали, что </w:t>
      </w:r>
      <w:r w:rsidRPr="003D1D9B">
        <w:rPr>
          <w:rFonts w:ascii="Times New Roman" w:eastAsia="Times New Roman" w:hAnsi="Times New Roman" w:cs="Times New Roman"/>
          <w:b/>
          <w:bCs/>
          <w:sz w:val="40"/>
          <w:szCs w:val="40"/>
        </w:rPr>
        <w:t>дети</w:t>
      </w:r>
      <w:r w:rsidRPr="003D1D9B">
        <w:rPr>
          <w:rFonts w:ascii="Times New Roman" w:eastAsia="Times New Roman" w:hAnsi="Times New Roman" w:cs="Times New Roman"/>
          <w:sz w:val="40"/>
          <w:szCs w:val="40"/>
        </w:rPr>
        <w:t xml:space="preserve">, с которыми занимаются по технологии </w:t>
      </w:r>
      <w:proofErr w:type="spellStart"/>
      <w:r w:rsidRPr="003D1D9B">
        <w:rPr>
          <w:rFonts w:ascii="Times New Roman" w:eastAsia="Times New Roman" w:hAnsi="Times New Roman" w:cs="Times New Roman"/>
          <w:sz w:val="40"/>
          <w:szCs w:val="40"/>
        </w:rPr>
        <w:t>Воскобовича</w:t>
      </w:r>
      <w:proofErr w:type="spellEnd"/>
      <w:r w:rsidRPr="003D1D9B">
        <w:rPr>
          <w:rFonts w:ascii="Times New Roman" w:eastAsia="Times New Roman" w:hAnsi="Times New Roman" w:cs="Times New Roman"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3D1D9B">
        <w:rPr>
          <w:rFonts w:ascii="Times New Roman" w:eastAsia="Times New Roman" w:hAnsi="Times New Roman" w:cs="Times New Roman"/>
          <w:b/>
          <w:bCs/>
          <w:sz w:val="40"/>
          <w:szCs w:val="40"/>
        </w:rPr>
        <w:t>обладают высоким уровнем</w:t>
      </w:r>
      <w:r w:rsidRPr="003D1D9B">
        <w:rPr>
          <w:rFonts w:ascii="Times New Roman" w:eastAsia="Times New Roman" w:hAnsi="Times New Roman" w:cs="Times New Roman"/>
          <w:sz w:val="40"/>
          <w:szCs w:val="40"/>
        </w:rPr>
        <w:t> так называемого </w:t>
      </w:r>
      <w:r w:rsidRPr="003D1D9B">
        <w:rPr>
          <w:rFonts w:ascii="Times New Roman" w:eastAsia="Times New Roman" w:hAnsi="Times New Roman" w:cs="Times New Roman"/>
          <w:b/>
          <w:bCs/>
          <w:sz w:val="40"/>
          <w:szCs w:val="40"/>
        </w:rPr>
        <w:t>невербального интеллекта</w:t>
      </w:r>
      <w:r w:rsidRPr="003D1D9B">
        <w:rPr>
          <w:rFonts w:ascii="Times New Roman" w:eastAsia="Times New Roman" w:hAnsi="Times New Roman" w:cs="Times New Roman"/>
          <w:sz w:val="40"/>
          <w:szCs w:val="40"/>
        </w:rPr>
        <w:t>. Это понятие включает в себя не только эрудицию и фактические знания, но, прежде всего, способность к анализу, развитую память, умение концентрироваться на поставленной задаче. Помимо прочего, это гарантия того, что ребенку будет интересно и легко учиться в школе.</w:t>
      </w:r>
    </w:p>
    <w:p w:rsidR="004C45EF" w:rsidRDefault="004C45EF" w:rsidP="004C45EF">
      <w:pPr>
        <w:rPr>
          <w:color w:val="5B9BD5" w:themeColor="accent1"/>
          <w:sz w:val="40"/>
          <w:szCs w:val="40"/>
        </w:rPr>
      </w:pPr>
    </w:p>
    <w:p w:rsidR="004C45EF" w:rsidRDefault="004C45EF" w:rsidP="004C45EF">
      <w:pPr>
        <w:rPr>
          <w:color w:val="5B9BD5" w:themeColor="accen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8CED82" wp14:editId="5C80A357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3958590" cy="2968625"/>
            <wp:effectExtent l="0" t="0" r="3810" b="3175"/>
            <wp:wrapThrough wrapText="bothSides">
              <wp:wrapPolygon edited="0">
                <wp:start x="0" y="0"/>
                <wp:lineTo x="0" y="21484"/>
                <wp:lineTo x="21517" y="21484"/>
                <wp:lineTo x="21517" y="0"/>
                <wp:lineTo x="0" y="0"/>
              </wp:wrapPolygon>
            </wp:wrapThrough>
            <wp:docPr id="1" name="Рисунок 1" descr="http://900igr.net/datas/doshkolnoe-obrazovanie/Zanimatelnaja-matematika-v-DOU/0013-013-Igry-Voskobovi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900igr.net/datas/doshkolnoe-obrazovanie/Zanimatelnaja-matematika-v-DOU/0013-013-Igry-Voskobovic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5EF" w:rsidRDefault="004C45EF" w:rsidP="004C45EF">
      <w:pPr>
        <w:rPr>
          <w:color w:val="5B9BD5" w:themeColor="accent1"/>
          <w:sz w:val="40"/>
          <w:szCs w:val="40"/>
        </w:rPr>
      </w:pPr>
    </w:p>
    <w:p w:rsidR="004C45EF" w:rsidRDefault="004C45EF" w:rsidP="004C45EF">
      <w:pPr>
        <w:rPr>
          <w:color w:val="5B9BD5" w:themeColor="accent1"/>
          <w:sz w:val="40"/>
          <w:szCs w:val="40"/>
        </w:rPr>
      </w:pPr>
    </w:p>
    <w:p w:rsidR="004C45EF" w:rsidRDefault="004C45EF" w:rsidP="004C45EF">
      <w:pPr>
        <w:rPr>
          <w:color w:val="5B9BD5" w:themeColor="accent1"/>
          <w:sz w:val="40"/>
          <w:szCs w:val="40"/>
        </w:rPr>
      </w:pPr>
    </w:p>
    <w:p w:rsidR="004C45EF" w:rsidRDefault="004C45EF" w:rsidP="004C45EF">
      <w:pPr>
        <w:rPr>
          <w:color w:val="5B9BD5" w:themeColor="accent1"/>
          <w:sz w:val="40"/>
          <w:szCs w:val="40"/>
        </w:rPr>
      </w:pPr>
    </w:p>
    <w:p w:rsidR="004C45EF" w:rsidRDefault="004C45EF" w:rsidP="00EC4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C45EF" w:rsidRDefault="004C45EF" w:rsidP="00EC4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C45EF" w:rsidRDefault="004C45EF" w:rsidP="00EC4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C45EF" w:rsidRDefault="004C45EF" w:rsidP="00EC4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C4DBC" w:rsidRPr="00D10E6F" w:rsidRDefault="00EC4DBC" w:rsidP="00EC4D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Еще выше могут быть результаты, если с ребятами занимаются родители, дома. Папа и мама - главные цензоры для ребенка. Их оценка важнее всего. Совместная игра по </w:t>
      </w:r>
      <w:proofErr w:type="spellStart"/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>Воскобовичу</w:t>
      </w:r>
      <w:proofErr w:type="spellEnd"/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предполагает партнерские, а не доминирующие отношения. 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Родители только тактично направляют интерес малыша. Это создает веселую, непринужденную атмосферу. Ребенок не боится включать воображение, воплощать в жизнь творческие позывы. Это ощущение внутренней раскованности крайне важно для гармоничного развития личности маленького человека.</w:t>
      </w:r>
    </w:p>
    <w:p w:rsidR="00EC4DBC" w:rsidRPr="00EC4DBC" w:rsidRDefault="00EC4DBC" w:rsidP="00EC4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>Для организации игровой деяте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льности дома, обратите внимание 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 самые известные игры </w:t>
      </w:r>
      <w:proofErr w:type="spellStart"/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Воскобовича</w:t>
      </w:r>
      <w:proofErr w:type="spellEnd"/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> - </w:t>
      </w:r>
      <w:r w:rsidRPr="00EC4D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"</w:t>
      </w:r>
      <w:proofErr w:type="spellStart"/>
      <w:r w:rsidRPr="00EC4D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Геоконт</w:t>
      </w:r>
      <w:proofErr w:type="spellEnd"/>
      <w:r w:rsidRPr="00EC4D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"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>и </w:t>
      </w:r>
      <w:r w:rsidRPr="00EC4D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"Квадрат </w:t>
      </w:r>
      <w:proofErr w:type="spellStart"/>
      <w:r w:rsidRPr="00EC4D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Воскобовича</w:t>
      </w:r>
      <w:proofErr w:type="spellEnd"/>
      <w:r w:rsidRPr="00EC4D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".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Эти игры развивают конструкторские способности, пространственное мышление, внимание, память, творческое воображение, мелкую моторику, умение сравнивать, анализировать и сопоставлять.</w:t>
      </w:r>
    </w:p>
    <w:p w:rsidR="00EC4DBC" w:rsidRDefault="00EC4DBC">
      <w:pPr>
        <w:rPr>
          <w:noProof/>
          <w:sz w:val="36"/>
          <w:szCs w:val="36"/>
        </w:rPr>
      </w:pP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Игры с «Квадратом </w:t>
      </w:r>
      <w:proofErr w:type="spellStart"/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>Воскобовича</w:t>
      </w:r>
      <w:proofErr w:type="spellEnd"/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» развивают мелкую моторику рук, пространственное мышление, сенсорные способности, мыслительные процессы, умение конструировать. </w:t>
      </w:r>
    </w:p>
    <w:p w:rsidR="008C7DD3" w:rsidRDefault="00EC4DBC">
      <w:pPr>
        <w:rPr>
          <w:sz w:val="36"/>
          <w:szCs w:val="36"/>
        </w:rPr>
      </w:pPr>
      <w:r w:rsidRPr="00EC4DB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10E8DE3" wp14:editId="366623D1">
            <wp:simplePos x="0" y="0"/>
            <wp:positionH relativeFrom="column">
              <wp:posOffset>834390</wp:posOffset>
            </wp:positionH>
            <wp:positionV relativeFrom="paragraph">
              <wp:posOffset>427355</wp:posOffset>
            </wp:positionV>
            <wp:extent cx="3806190" cy="2854325"/>
            <wp:effectExtent l="0" t="0" r="3810" b="3175"/>
            <wp:wrapThrough wrapText="bothSides">
              <wp:wrapPolygon edited="0">
                <wp:start x="0" y="0"/>
                <wp:lineTo x="0" y="21480"/>
                <wp:lineTo x="21514" y="21480"/>
                <wp:lineTo x="21514" y="0"/>
                <wp:lineTo x="0" y="0"/>
              </wp:wrapPolygon>
            </wp:wrapThrough>
            <wp:docPr id="17" name="Рисунок 17" descr="http://www.babyroomblog.ru/wp/wp-content/uploads/2013/08/igri_voskobovich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abyroomblog.ru/wp/wp-content/uploads/2013/08/igri_voskobovicha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DBC" w:rsidRDefault="00EC4DBC">
      <w:pPr>
        <w:rPr>
          <w:sz w:val="36"/>
          <w:szCs w:val="36"/>
        </w:rPr>
      </w:pPr>
    </w:p>
    <w:p w:rsidR="00EC4DBC" w:rsidRDefault="00EC4DBC">
      <w:pPr>
        <w:rPr>
          <w:sz w:val="36"/>
          <w:szCs w:val="36"/>
        </w:rPr>
      </w:pPr>
    </w:p>
    <w:p w:rsidR="00EC4DBC" w:rsidRDefault="00EC4DBC">
      <w:pPr>
        <w:rPr>
          <w:sz w:val="36"/>
          <w:szCs w:val="36"/>
        </w:rPr>
      </w:pPr>
    </w:p>
    <w:p w:rsidR="00EC4DBC" w:rsidRDefault="00EC4DBC">
      <w:pPr>
        <w:rPr>
          <w:sz w:val="36"/>
          <w:szCs w:val="36"/>
        </w:rPr>
      </w:pPr>
    </w:p>
    <w:p w:rsidR="00EC4DBC" w:rsidRDefault="00EC4DBC">
      <w:pPr>
        <w:rPr>
          <w:sz w:val="36"/>
          <w:szCs w:val="36"/>
        </w:rPr>
      </w:pPr>
    </w:p>
    <w:p w:rsidR="00EC4DBC" w:rsidRDefault="00EC4DBC">
      <w:pPr>
        <w:rPr>
          <w:sz w:val="36"/>
          <w:szCs w:val="36"/>
        </w:rPr>
      </w:pPr>
    </w:p>
    <w:p w:rsidR="00EC4DBC" w:rsidRDefault="00EC4DBC">
      <w:pPr>
        <w:rPr>
          <w:sz w:val="36"/>
          <w:szCs w:val="36"/>
        </w:rPr>
      </w:pPr>
    </w:p>
    <w:p w:rsidR="004C45EF" w:rsidRDefault="004C45EF">
      <w:pPr>
        <w:rPr>
          <w:sz w:val="36"/>
          <w:szCs w:val="36"/>
        </w:rPr>
      </w:pPr>
    </w:p>
    <w:p w:rsidR="00EC4DBC" w:rsidRDefault="00EC4DBC" w:rsidP="00EC4DBC">
      <w:pPr>
        <w:shd w:val="clear" w:color="auto" w:fill="FFFFFF"/>
        <w:spacing w:after="0" w:line="240" w:lineRule="auto"/>
        <w:ind w:left="708" w:hanging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>Похоже, именно благодаря 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ому, что игры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EC4DBC" w:rsidRDefault="00EC4DBC" w:rsidP="00EC4DBC">
      <w:pPr>
        <w:shd w:val="clear" w:color="auto" w:fill="FFFFFF"/>
        <w:spacing w:after="0" w:line="240" w:lineRule="auto"/>
        <w:ind w:left="708" w:hanging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>создавались для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>собственн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ых детей, они получились такими </w:t>
      </w:r>
    </w:p>
    <w:p w:rsidR="00EC4DBC" w:rsidRDefault="00EC4DBC" w:rsidP="00EC4DBC">
      <w:pPr>
        <w:shd w:val="clear" w:color="auto" w:fill="FFFFFF"/>
        <w:spacing w:after="0" w:line="240" w:lineRule="auto"/>
        <w:ind w:left="708" w:hanging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>теплыми, добрыми и душевными. В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них живут сказки и</w:t>
      </w:r>
    </w:p>
    <w:p w:rsidR="00EC4DBC" w:rsidRPr="00EC4DBC" w:rsidRDefault="00EC4DBC" w:rsidP="00EC4DBC">
      <w:pPr>
        <w:shd w:val="clear" w:color="auto" w:fill="FFFFFF"/>
        <w:spacing w:after="0" w:line="240" w:lineRule="auto"/>
        <w:ind w:left="708" w:hanging="720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волшебство, </w:t>
      </w:r>
      <w:proofErr w:type="gramStart"/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>которые</w:t>
      </w:r>
      <w:proofErr w:type="gramEnd"/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всегда так манят ребят. Но еще более</w:t>
      </w:r>
    </w:p>
    <w:p w:rsidR="00EC4DBC" w:rsidRPr="00EC4DBC" w:rsidRDefault="00EC4DBC" w:rsidP="00EC4D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привлекательно для ребенка - самому творить сюжет, </w:t>
      </w:r>
      <w:proofErr w:type="gramStart"/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>помогать героям справиться</w:t>
      </w:r>
      <w:proofErr w:type="gramEnd"/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>с препятствиями. Для этого малыш с удовольствием включает память,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>воображение, творческое мышление. Кроме того, в игры обязательно включены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>элементы, тренирующие мелкую моторику.</w:t>
      </w:r>
    </w:p>
    <w:p w:rsidR="00EC4DBC" w:rsidRPr="00EC4DBC" w:rsidRDefault="00EC4DBC" w:rsidP="00EC4DBC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EC4D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Особенности развивающих игр </w:t>
      </w:r>
      <w:proofErr w:type="spellStart"/>
      <w:r w:rsidRPr="00EC4D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Воскобовича</w:t>
      </w:r>
      <w:proofErr w:type="spellEnd"/>
      <w:r w:rsidRPr="00EC4D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:rsidR="00EC4DBC" w:rsidRPr="00EC4DBC" w:rsidRDefault="00EC4DBC" w:rsidP="00EC4D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>- 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Игры разработаны исходя из интересов детей.</w:t>
      </w:r>
    </w:p>
    <w:p w:rsidR="00EC4DBC" w:rsidRDefault="00EC4DBC" w:rsidP="00EC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>Занимаясь с такими игровыми пособиями дети получают истинное удовольствие и открывают для себя всё новые и новые возможности.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 - 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Широкий возрастной диапазон.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В одну и ту же игру могут играть дети от 2х до 7 лет и старше.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Игра начинается с простого манипулирования, а затем усложняется за счет большого количества разнообразных игровых заданий и упражнений.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 - 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Многофункциональность и универсальность.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Играя только с одной игрой, ребенок имеет возможность проявлять свое творчество, всесторонне развиваться и осваивать большое количество образовательных задач (знакомиться с цифрами или буквами; цветом или формой; счетом и. т.д.)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- 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Систематизированный по возрастам и образовательным задачам готовый развивающий дидактический материал.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br/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>- 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Методическое сопровождение. </w:t>
      </w:r>
      <w:r w:rsidRPr="00EC4DB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иллюстрированными рисунками. </w:t>
      </w:r>
    </w:p>
    <w:p w:rsidR="00653442" w:rsidRDefault="00653442" w:rsidP="00EC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C4DBC" w:rsidRDefault="00EC4DBC">
      <w:pPr>
        <w:rPr>
          <w:sz w:val="36"/>
          <w:szCs w:val="36"/>
        </w:rPr>
      </w:pPr>
    </w:p>
    <w:p w:rsidR="004C45EF" w:rsidRDefault="004C45EF">
      <w:pPr>
        <w:rPr>
          <w:sz w:val="36"/>
          <w:szCs w:val="36"/>
        </w:rPr>
      </w:pPr>
    </w:p>
    <w:p w:rsidR="004C45EF" w:rsidRPr="00CC0DC1" w:rsidRDefault="004C45EF" w:rsidP="004C45EF">
      <w:p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Использование игр </w:t>
      </w:r>
      <w:r w:rsidRPr="00CC0DC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В. </w:t>
      </w:r>
      <w:proofErr w:type="spellStart"/>
      <w:r w:rsidRPr="00CC0DC1">
        <w:rPr>
          <w:rFonts w:ascii="Times New Roman" w:eastAsia="Times New Roman" w:hAnsi="Times New Roman" w:cs="Times New Roman"/>
          <w:color w:val="000000"/>
          <w:sz w:val="40"/>
          <w:szCs w:val="40"/>
        </w:rPr>
        <w:t>Воскобовича</w:t>
      </w:r>
      <w:proofErr w:type="spellEnd"/>
      <w:r w:rsidRPr="00CC0DC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залог эффективности</w:t>
      </w:r>
      <w:r w:rsidRPr="00CC0DC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 Зафиксированы положительные результаты диагностики уровня развития детей. Дети не </w:t>
      </w:r>
      <w:r w:rsidRPr="00CC0DC1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спрашивают чем им заняться, они играют и растут. Таким образом, прогрессивное развивающее значение игры состоит в реализации возможностей всестороннего развития ребенка, в подготовке его к новой деятельности – учебной, что является одним из важнейших фактов психологической готовности ребенка к обучению.</w:t>
      </w:r>
    </w:p>
    <w:p w:rsidR="004C45EF" w:rsidRDefault="004C45EF" w:rsidP="004C45EF">
      <w:pPr>
        <w:rPr>
          <w:color w:val="5B9BD5" w:themeColor="accent1"/>
          <w:sz w:val="40"/>
          <w:szCs w:val="40"/>
        </w:rPr>
      </w:pPr>
    </w:p>
    <w:p w:rsidR="004C45EF" w:rsidRDefault="004C45EF" w:rsidP="004C45EF">
      <w:pPr>
        <w:rPr>
          <w:color w:val="5B9BD5" w:themeColor="accen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DE116F" wp14:editId="714FC063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6010275" cy="3978691"/>
            <wp:effectExtent l="0" t="0" r="0" b="3175"/>
            <wp:wrapThrough wrapText="bothSides">
              <wp:wrapPolygon edited="0">
                <wp:start x="0" y="0"/>
                <wp:lineTo x="0" y="21514"/>
                <wp:lineTo x="21497" y="21514"/>
                <wp:lineTo x="21497" y="0"/>
                <wp:lineTo x="0" y="0"/>
              </wp:wrapPolygon>
            </wp:wrapThrough>
            <wp:docPr id="2" name="Рисунок 2" descr="http://www.deti-club.ru/wp-content/uploads/2011/09/400x300xfiol.jpg.pagespeed.ic.XHK_Y2vw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eti-club.ru/wp-content/uploads/2011/09/400x300xfiol.jpg.pagespeed.ic.XHK_Y2vw-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97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5EF" w:rsidRDefault="004C45EF" w:rsidP="004C45EF">
      <w:pPr>
        <w:rPr>
          <w:color w:val="5B9BD5" w:themeColor="accent1"/>
          <w:sz w:val="40"/>
          <w:szCs w:val="40"/>
        </w:rPr>
      </w:pPr>
    </w:p>
    <w:p w:rsidR="004C45EF" w:rsidRPr="00EC4DBC" w:rsidRDefault="004C45EF">
      <w:pPr>
        <w:rPr>
          <w:sz w:val="36"/>
          <w:szCs w:val="36"/>
        </w:rPr>
      </w:pPr>
    </w:p>
    <w:sectPr w:rsidR="004C45EF" w:rsidRPr="00EC4DBC" w:rsidSect="004C45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1B"/>
    <w:rsid w:val="00460654"/>
    <w:rsid w:val="004C45EF"/>
    <w:rsid w:val="00556126"/>
    <w:rsid w:val="00653442"/>
    <w:rsid w:val="006C6B01"/>
    <w:rsid w:val="00762197"/>
    <w:rsid w:val="0084761B"/>
    <w:rsid w:val="008C7DD3"/>
    <w:rsid w:val="00924D4A"/>
    <w:rsid w:val="00AB7D4A"/>
    <w:rsid w:val="00EC4DBC"/>
    <w:rsid w:val="00F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группа</dc:creator>
  <cp:keywords/>
  <dc:description/>
  <cp:lastModifiedBy>Давыдова</cp:lastModifiedBy>
  <cp:revision>9</cp:revision>
  <dcterms:created xsi:type="dcterms:W3CDTF">2016-04-01T10:31:00Z</dcterms:created>
  <dcterms:modified xsi:type="dcterms:W3CDTF">2023-03-20T13:29:00Z</dcterms:modified>
</cp:coreProperties>
</file>