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83" w:rsidRDefault="00E73E83" w:rsidP="00E73E83">
      <w:pPr>
        <w:pStyle w:val="c7"/>
        <w:keepNext/>
        <w:spacing w:before="0" w:beforeAutospacing="0" w:after="0" w:afterAutospacing="0"/>
        <w:ind w:firstLine="708"/>
        <w:jc w:val="center"/>
        <w:rPr>
          <w:rStyle w:val="c4"/>
          <w:b/>
          <w:bCs/>
          <w:color w:val="FF0000"/>
          <w:sz w:val="28"/>
          <w:szCs w:val="28"/>
        </w:rPr>
      </w:pPr>
      <w:r>
        <w:rPr>
          <w:rStyle w:val="c4"/>
          <w:b/>
          <w:bCs/>
          <w:color w:val="FF0000"/>
          <w:sz w:val="28"/>
          <w:szCs w:val="28"/>
        </w:rPr>
        <w:t>Народный фольклор как средство развития речи детей</w:t>
      </w:r>
    </w:p>
    <w:p w:rsidR="00E73E83" w:rsidRDefault="00E73E83" w:rsidP="00E73E83">
      <w:pPr>
        <w:pStyle w:val="c7"/>
        <w:keepNext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</w:p>
    <w:p w:rsidR="00E73E83" w:rsidRDefault="00E73E83" w:rsidP="00E73E83">
      <w:pPr>
        <w:pStyle w:val="c2"/>
        <w:keepNext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Известно, что количество детей с отклонениями в развитии непрерывно увеличивается. Это обуславливает необходимость дальнейшего поиска новых эффективных подходов к диагностике и коррекции их развития (А.Г. </w:t>
      </w:r>
      <w:proofErr w:type="spellStart"/>
      <w:r>
        <w:rPr>
          <w:rStyle w:val="c10"/>
          <w:color w:val="000000"/>
          <w:sz w:val="28"/>
          <w:szCs w:val="28"/>
        </w:rPr>
        <w:t>Арушанов</w:t>
      </w:r>
      <w:proofErr w:type="spellEnd"/>
      <w:r>
        <w:rPr>
          <w:rStyle w:val="c10"/>
          <w:color w:val="000000"/>
          <w:sz w:val="28"/>
          <w:szCs w:val="28"/>
        </w:rPr>
        <w:t>, А. Н. Корнев</w:t>
      </w:r>
      <w:proofErr w:type="gramStart"/>
      <w:r>
        <w:rPr>
          <w:rStyle w:val="c10"/>
          <w:color w:val="000000"/>
          <w:sz w:val="28"/>
          <w:szCs w:val="28"/>
        </w:rPr>
        <w:t xml:space="preserve"> ,</w:t>
      </w:r>
      <w:proofErr w:type="gramEnd"/>
      <w:r>
        <w:rPr>
          <w:rStyle w:val="c10"/>
          <w:color w:val="000000"/>
          <w:sz w:val="28"/>
          <w:szCs w:val="28"/>
        </w:rPr>
        <w:t xml:space="preserve"> А.Н. Гвоздев, Л.С. </w:t>
      </w:r>
      <w:proofErr w:type="spellStart"/>
      <w:r>
        <w:rPr>
          <w:rStyle w:val="c10"/>
          <w:color w:val="000000"/>
          <w:sz w:val="28"/>
          <w:szCs w:val="28"/>
        </w:rPr>
        <w:t>Соломаха</w:t>
      </w:r>
      <w:proofErr w:type="spellEnd"/>
      <w:r>
        <w:rPr>
          <w:rStyle w:val="c10"/>
          <w:color w:val="000000"/>
          <w:sz w:val="28"/>
          <w:szCs w:val="28"/>
        </w:rPr>
        <w:t>, Н.В. Серебрякова и др.)</w:t>
      </w:r>
    </w:p>
    <w:p w:rsidR="00E73E83" w:rsidRDefault="00E73E83" w:rsidP="00E73E83">
      <w:pPr>
        <w:pStyle w:val="c2"/>
        <w:keepNext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Считается, что при задержках речевого развития наиболее эффективными оказываются стимулирующие методы. Качественно они практически не отличаются от тех, которые используются для развития речи обычных детей, но в количественном отношении должны во много раз превосходить их и подаваться в утрированно выразительной, эмоциональной форме. Расчет при этом делается на спонтанные компенсаторные механизмы, аналогичные тем, которые обеспечивают развитие здорового ребенка. В работе с такими детьми используют </w:t>
      </w:r>
      <w:proofErr w:type="spellStart"/>
      <w:r>
        <w:rPr>
          <w:rStyle w:val="c10"/>
          <w:color w:val="000000"/>
          <w:sz w:val="28"/>
          <w:szCs w:val="28"/>
        </w:rPr>
        <w:t>арттерапию</w:t>
      </w:r>
      <w:proofErr w:type="spellEnd"/>
      <w:r>
        <w:rPr>
          <w:rStyle w:val="c10"/>
          <w:color w:val="000000"/>
          <w:sz w:val="28"/>
          <w:szCs w:val="28"/>
        </w:rPr>
        <w:t xml:space="preserve">, </w:t>
      </w:r>
      <w:proofErr w:type="spellStart"/>
      <w:r>
        <w:rPr>
          <w:rStyle w:val="c10"/>
          <w:color w:val="000000"/>
          <w:sz w:val="28"/>
          <w:szCs w:val="28"/>
        </w:rPr>
        <w:t>музтерапию</w:t>
      </w:r>
      <w:proofErr w:type="spellEnd"/>
      <w:r>
        <w:rPr>
          <w:rStyle w:val="c10"/>
          <w:color w:val="000000"/>
          <w:sz w:val="28"/>
          <w:szCs w:val="28"/>
        </w:rPr>
        <w:t>, методы предметно-сенсорной терапии, специальные методы разработки крупной и мелкой (тонкой) моторики, методы расширения понятийного аппарата ребёнка.</w:t>
      </w:r>
    </w:p>
    <w:p w:rsidR="00E73E83" w:rsidRDefault="00E73E83" w:rsidP="00E73E83">
      <w:pPr>
        <w:pStyle w:val="c2"/>
        <w:keepNext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Гармоничному развитию личности ребенка с отклоняющимся развитием способствует активное применение фольклора. Известно, что народное искусство особенно доступно восприятию ребенка, что обусловлено простотой формы и образов. Такой яркий и выразительный материал, как фольклор, несет в себе важный эмоциональный заряд, необходимый для коррекционной работы с детьми с отклоняющимся речевым развитием. Поэтому в коррекционной работе должны активнее использоваться возможности устного народного творчества, стимулирующего формирование аффективного воображения и речи.</w:t>
      </w:r>
    </w:p>
    <w:p w:rsidR="00E73E83" w:rsidRDefault="00E73E83" w:rsidP="00E73E83">
      <w:pPr>
        <w:pStyle w:val="c2"/>
        <w:keepNext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Русские народные песенки, </w:t>
      </w:r>
      <w:proofErr w:type="spellStart"/>
      <w:r>
        <w:rPr>
          <w:rStyle w:val="c10"/>
          <w:color w:val="000000"/>
          <w:sz w:val="28"/>
          <w:szCs w:val="28"/>
        </w:rPr>
        <w:t>пестушки</w:t>
      </w:r>
      <w:proofErr w:type="spellEnd"/>
      <w:r>
        <w:rPr>
          <w:rStyle w:val="c10"/>
          <w:color w:val="000000"/>
          <w:sz w:val="28"/>
          <w:szCs w:val="28"/>
        </w:rPr>
        <w:t xml:space="preserve">, </w:t>
      </w:r>
      <w:proofErr w:type="spellStart"/>
      <w:r>
        <w:rPr>
          <w:rStyle w:val="c10"/>
          <w:color w:val="000000"/>
          <w:sz w:val="28"/>
          <w:szCs w:val="28"/>
        </w:rPr>
        <w:t>потешки</w:t>
      </w:r>
      <w:proofErr w:type="spellEnd"/>
      <w:r>
        <w:rPr>
          <w:rStyle w:val="c10"/>
          <w:color w:val="000000"/>
          <w:sz w:val="28"/>
          <w:szCs w:val="28"/>
        </w:rPr>
        <w:t>, прибаутки, развлекают и развивают ребенка, создают у него бодрое, радостное настроение. Колыбельные песни вызывают состояние психологического комфорта. Сказки способствуют психическому развитию ребенка, подготавливая положительный эмоциональный фон для адекватного восприятия окружающего мира и отражения его в речевой деятельности.</w:t>
      </w:r>
    </w:p>
    <w:p w:rsidR="00E73E83" w:rsidRDefault="00E73E83" w:rsidP="00E73E83">
      <w:pPr>
        <w:pStyle w:val="c2"/>
        <w:keepNext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Народный фольклор называют также народной дидактикой. Они настолько разнообразны и выразительны, что позволяет психологу быстро найти эмоциональный контакт с ребенком и построить свою работу по преодолению отклонений в развитии речи на ярком и интересном для ребенка материале. Простота и лаконичность народного фольклора помогает простыми коррекционными средствами решать сложные задачи преодоления ЗРР. Малые фольклорные формы созданы на материале, который хорошо известен детям раннего и младшего дошкольного возраста, близок их пониманию, конкретен. Он легко запоминается и способствует развитию воображения, мышления, эмоционально-волевой сферы ребенка и речи.</w:t>
      </w:r>
    </w:p>
    <w:p w:rsidR="00E73E83" w:rsidRDefault="00E73E83" w:rsidP="00E73E83">
      <w:pPr>
        <w:pStyle w:val="c2"/>
        <w:keepNext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Загадка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0"/>
          <w:color w:val="000000"/>
          <w:sz w:val="28"/>
          <w:szCs w:val="28"/>
        </w:rPr>
        <w:t xml:space="preserve">– одна из малых форм устного народного творчества, в которой в предельно сжатой, образной форме даются наиболее яркие, </w:t>
      </w:r>
      <w:r>
        <w:rPr>
          <w:rStyle w:val="c10"/>
          <w:color w:val="000000"/>
          <w:sz w:val="28"/>
          <w:szCs w:val="28"/>
        </w:rPr>
        <w:lastRenderedPageBreak/>
        <w:t>характерные признаки предметов или явлений. Разгадывание загадок развивает способность к анализу, обобщению, формирует умение самостоятельно делать выводы, умозаключения, умение четко выделить наиболее характерные, выразительные признаки предмета или явления, умение ярко и лаконично передавать образы предметов, развивает у детей «поэтический взгляд на действительность». Загадки обогащают словарь детей за счет многозначности слов, помогают увидеть вторичные значения слов, формируют представления о переносном значении слова. Они помогают усвоить звуковой и грамматический строй русской речи, заставляя сосредоточиться на языковой форме и анализировать ее. Применение загадок в работе с детьми способствует развитию у них навыков речи – доказательства и речи – описания. Уметь доказывать – это не только уметь правильно, логически мыслить, но и правильно выражать свою мысль, облекая ее в точную словесную форму.</w:t>
      </w:r>
    </w:p>
    <w:p w:rsidR="00E73E83" w:rsidRDefault="00E73E83" w:rsidP="00E73E83">
      <w:pPr>
        <w:pStyle w:val="c2"/>
        <w:keepNext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Например, Ю.Г. Илларионова рекомендует при отгадывании загадок ставить перед ребенком конкретную цель: не просто отгадать загадку, а доказать, что отгадка правильна. Необходимо учить детей воспринимать предметы и явления окружающего мира во всей полноте и глубине связей и отношений. Заранее знакомить с теми предметами и явлениями, о которых будут предлагаться загадки. Тогда доказательства будут более обоснованными и полными.</w:t>
      </w:r>
    </w:p>
    <w:p w:rsidR="00E73E83" w:rsidRDefault="00E73E83" w:rsidP="00E73E83">
      <w:pPr>
        <w:pStyle w:val="c2"/>
        <w:keepNext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Чтобы дети быстрее овладевали описательной формой речи, надо обращать их внимание на языковые особенности загадки, учить замечать красоту и своеобразие художественного образа, понимать, какими речевыми средствами он создан, вырабатывать вкус к точному и образному слову. Учитывая материал загадки, необходимо научить детей видеть композиционные особенности загадки, чувствовать своеобразие ее ритмов и синтаксических конструкций.</w:t>
      </w:r>
    </w:p>
    <w:p w:rsidR="00E73E83" w:rsidRDefault="00E73E83" w:rsidP="00E73E83">
      <w:pPr>
        <w:pStyle w:val="c2"/>
        <w:keepNext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Итак, посредством загадки у детей развивается чуткость к языку, они учатся пользоваться различными средствами, отбирать нужные слова, постепенно овладевая образной системой языка.</w:t>
      </w:r>
    </w:p>
    <w:p w:rsidR="00E73E83" w:rsidRDefault="00E73E83" w:rsidP="00E73E83">
      <w:pPr>
        <w:pStyle w:val="c2"/>
        <w:keepNext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Пословицы и поговорки</w:t>
      </w:r>
      <w:r>
        <w:rPr>
          <w:rStyle w:val="c10"/>
          <w:color w:val="000000"/>
          <w:sz w:val="28"/>
          <w:szCs w:val="28"/>
        </w:rPr>
        <w:t> – особый вид устной поэзии, веками шлифовавшейся и впитавшей в себя трудовой опыт многочисленных поколений. Через особую организацию, интонационную окраску, использование специфических языковых средств выразительности (сравнений, эпитетов) они передают отношение народа к тому или иному предмету или явлению. Пословицы и поговорки, как и другой жанр устного народного творчества, в художественных образах зафиксировали опыт прожитой жизни во всем его многообразии и противоречивости.</w:t>
      </w:r>
    </w:p>
    <w:p w:rsidR="00E73E83" w:rsidRDefault="00E73E83" w:rsidP="00E73E83">
      <w:pPr>
        <w:pStyle w:val="c2"/>
        <w:keepNext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0"/>
          <w:color w:val="000000"/>
          <w:sz w:val="28"/>
          <w:szCs w:val="28"/>
        </w:rPr>
        <w:t>Используя в своей речи пословицы и поговорки дети учатся ясно, лаконично</w:t>
      </w:r>
      <w:proofErr w:type="gramEnd"/>
      <w:r>
        <w:rPr>
          <w:rStyle w:val="c10"/>
          <w:color w:val="000000"/>
          <w:sz w:val="28"/>
          <w:szCs w:val="28"/>
        </w:rPr>
        <w:t>, выразительно выражать свои мысли и чувства, интонационно окрашивая свою речь, развивается умение творчески использовать слово, умение образно описать предмет, дать ему яркую характеристику.</w:t>
      </w:r>
    </w:p>
    <w:p w:rsidR="00E73E83" w:rsidRDefault="00E73E83" w:rsidP="00E73E83">
      <w:pPr>
        <w:pStyle w:val="c2"/>
        <w:keepNext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Колыбельные песни,</w:t>
      </w:r>
      <w:r>
        <w:rPr>
          <w:rStyle w:val="c10"/>
          <w:color w:val="000000"/>
          <w:sz w:val="28"/>
          <w:szCs w:val="28"/>
        </w:rPr>
        <w:t xml:space="preserve"> по мнению народа – спутник детства. Они </w:t>
      </w:r>
      <w:proofErr w:type="gramStart"/>
      <w:r>
        <w:rPr>
          <w:rStyle w:val="c10"/>
          <w:color w:val="000000"/>
          <w:sz w:val="28"/>
          <w:szCs w:val="28"/>
        </w:rPr>
        <w:t>на ряду</w:t>
      </w:r>
      <w:proofErr w:type="gramEnd"/>
      <w:r>
        <w:rPr>
          <w:rStyle w:val="c10"/>
          <w:color w:val="000000"/>
          <w:sz w:val="28"/>
          <w:szCs w:val="28"/>
        </w:rPr>
        <w:t xml:space="preserve"> с другими жанрами заключают в себе могучую силу, позволяющую </w:t>
      </w:r>
      <w:r>
        <w:rPr>
          <w:rStyle w:val="c10"/>
          <w:color w:val="000000"/>
          <w:sz w:val="28"/>
          <w:szCs w:val="28"/>
        </w:rPr>
        <w:lastRenderedPageBreak/>
        <w:t>развивать речь детей дошкольного возраста. Колыбельные песни обогащают словарь детей за счет того, что содержат широкий круг сведений об окружающем мире, прежде всего о тех предметах, которые близки опыту людей и привлекают своим внешним видом, например, «заинька».</w:t>
      </w:r>
    </w:p>
    <w:p w:rsidR="00E73E83" w:rsidRDefault="00E73E83" w:rsidP="00E73E83">
      <w:pPr>
        <w:pStyle w:val="c2"/>
        <w:keepNext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Колыбельная, как форма народного поэтического творчества, содержит в себе большие возможности в формировании фонематического восприятия, чему способствует особая интонационная организация (напевное выделение голосом гласных звуков, медленный темп и т.п.), наличие повторяющихся фонем, звукосочетаний, звукоподражаний. Колыбельные песни позволяют запоминать слова и формы слов, словосочетания, осваивать лексическую сторону речи. Невзирая на небольшой объем, колыбельная песня таит в себе неисчерпаемый источник воспитательных и образовательных возможностей.</w:t>
      </w:r>
    </w:p>
    <w:p w:rsidR="00E73E83" w:rsidRDefault="00E73E83" w:rsidP="00E73E83">
      <w:pPr>
        <w:pStyle w:val="c2"/>
        <w:keepNext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Народные 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потешки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пестушки</w:t>
      </w:r>
      <w:proofErr w:type="spellEnd"/>
      <w:r>
        <w:rPr>
          <w:rStyle w:val="c10"/>
          <w:color w:val="000000"/>
          <w:sz w:val="28"/>
          <w:szCs w:val="28"/>
        </w:rPr>
        <w:t xml:space="preserve"> также представляют собой прекрасный речевой материал, который можно использовать на занятиях по развитию речи детей дошкольного возраста. С их </w:t>
      </w:r>
      <w:proofErr w:type="gramStart"/>
      <w:r>
        <w:rPr>
          <w:rStyle w:val="c10"/>
          <w:color w:val="000000"/>
          <w:sz w:val="28"/>
          <w:szCs w:val="28"/>
        </w:rPr>
        <w:t>помощью</w:t>
      </w:r>
      <w:proofErr w:type="gramEnd"/>
      <w:r>
        <w:rPr>
          <w:rStyle w:val="c10"/>
          <w:color w:val="000000"/>
          <w:sz w:val="28"/>
          <w:szCs w:val="28"/>
        </w:rPr>
        <w:t xml:space="preserve"> возможно развивать фонематический слух, так как они используют звукосочетания – наигрыши, которые повторяются несколько раз в разном темпе, с различной интонацией, при чем исполняются на мотив народных мелодий. Все это позволяет ребенку вначале почувствовать, а затем осознать красоту родного языка, его лаконичность, приобщают именно к такой форме изложения собственных мыслей, способствует формированию образности речи дошкольников, словесному творчеству детей.</w:t>
      </w:r>
    </w:p>
    <w:p w:rsidR="00E73E83" w:rsidRPr="003133F6" w:rsidRDefault="00E73E83" w:rsidP="00E73E83">
      <w:pPr>
        <w:keepNext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1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E73E83" w:rsidRPr="003133F6" w:rsidRDefault="00E73E83" w:rsidP="00E73E83">
      <w:pPr>
        <w:keepNext/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1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М.М. Методика развития речи и обучения родному языку дошкольников М: Центр «Академия», 1997г.</w:t>
      </w:r>
    </w:p>
    <w:p w:rsidR="00E73E83" w:rsidRPr="003133F6" w:rsidRDefault="00E73E83" w:rsidP="00E73E83">
      <w:pPr>
        <w:keepNext/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1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Аникин В.П. Русские народные пословицы, поговорки, загадки и детский фольклор. М.: 2007.</w:t>
      </w:r>
    </w:p>
    <w:p w:rsidR="00E73E83" w:rsidRPr="003133F6" w:rsidRDefault="00E73E83" w:rsidP="00E73E83">
      <w:pPr>
        <w:keepNext/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31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Арушанова</w:t>
      </w:r>
      <w:proofErr w:type="spellEnd"/>
      <w:r w:rsidRPr="0031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 Речь и речевое общение детей 3-7 лет: Развитие диалогического общения / А.Г. </w:t>
      </w:r>
      <w:proofErr w:type="spellStart"/>
      <w:r w:rsidRPr="0031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Арушанова</w:t>
      </w:r>
      <w:proofErr w:type="spellEnd"/>
      <w:r w:rsidRPr="0031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Мозаика-Синтез, 2004. 128 с.</w:t>
      </w:r>
    </w:p>
    <w:p w:rsidR="00E73E83" w:rsidRPr="003133F6" w:rsidRDefault="00E73E83" w:rsidP="00E73E83">
      <w:pPr>
        <w:keepNext/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31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Асташина</w:t>
      </w:r>
      <w:proofErr w:type="spellEnd"/>
      <w:r w:rsidRPr="0031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Фольклор в воспитании дошкольников / М. </w:t>
      </w:r>
      <w:proofErr w:type="spellStart"/>
      <w:r w:rsidRPr="0031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Асташина</w:t>
      </w:r>
      <w:proofErr w:type="spellEnd"/>
      <w:r w:rsidRPr="0031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Дошкольное воспитание. 2007. № 3. С.61-68.</w:t>
      </w:r>
    </w:p>
    <w:p w:rsidR="00E73E83" w:rsidRPr="003133F6" w:rsidRDefault="00E73E83" w:rsidP="00E73E83">
      <w:pPr>
        <w:keepNext/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1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Большакова М. Фольклор в познавательном развитии // Дошкольное воспитание, 2004, №9, С.47- 49.</w:t>
      </w:r>
    </w:p>
    <w:p w:rsidR="00E73E83" w:rsidRPr="003133F6" w:rsidRDefault="00E73E83" w:rsidP="00E73E83">
      <w:pPr>
        <w:keepNext/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31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Генинг</w:t>
      </w:r>
      <w:proofErr w:type="spellEnd"/>
      <w:r w:rsidRPr="0031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М.Г., Герман Н.А. Обучение дошкольников правильной речи / М.Г. </w:t>
      </w:r>
      <w:proofErr w:type="spellStart"/>
      <w:r w:rsidRPr="0031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Генинг</w:t>
      </w:r>
      <w:proofErr w:type="spellEnd"/>
      <w:r w:rsidRPr="0031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Н.А. Герман. Чебоксары: Академия, 2000. 216 с.</w:t>
      </w:r>
    </w:p>
    <w:p w:rsidR="00E73E83" w:rsidRPr="003133F6" w:rsidRDefault="00E73E83" w:rsidP="00E73E83">
      <w:pPr>
        <w:keepNext/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1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детей с русским народным творчеством: Конспекты занятий и сценарии календарно - обрядовых праздников / авт. - сост. Л.С. Куприна, Т.А. </w:t>
      </w:r>
      <w:proofErr w:type="spellStart"/>
      <w:r w:rsidRPr="0031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Бударина</w:t>
      </w:r>
      <w:proofErr w:type="spellEnd"/>
      <w:r w:rsidRPr="0031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О.А.Маркеева</w:t>
      </w:r>
      <w:proofErr w:type="spellEnd"/>
      <w:r w:rsidRPr="0031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О.Н.Корепанова</w:t>
      </w:r>
      <w:proofErr w:type="spellEnd"/>
      <w:r w:rsidRPr="0031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СПб: «ДЕТСТВО - ПРЕСС», 2001. 216 с.</w:t>
      </w:r>
    </w:p>
    <w:p w:rsidR="00E73E83" w:rsidRPr="003133F6" w:rsidRDefault="00E73E83" w:rsidP="00E73E83">
      <w:pPr>
        <w:keepNext/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1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Соболева А.В. Загадки-смекалки: </w:t>
      </w:r>
      <w:proofErr w:type="spellStart"/>
      <w:r w:rsidRPr="0031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</w:t>
      </w:r>
      <w:proofErr w:type="spellEnd"/>
      <w:r w:rsidRPr="0031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пособие для логопедов, воспитателей и родителей / А.В. Соболева. М.: ГНОМ и Д, 2000. 96 c.</w:t>
      </w:r>
    </w:p>
    <w:p w:rsidR="00E73E83" w:rsidRPr="003133F6" w:rsidRDefault="00E73E83" w:rsidP="00E73E83">
      <w:pPr>
        <w:keepNext/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1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Фомичева М.Ф. Воспитание у детей правильного произношения/ М.Ф. Фомичева. М.: Педагогика, 2001. 346 с.</w:t>
      </w:r>
    </w:p>
    <w:p w:rsidR="00FE3032" w:rsidRPr="0084045A" w:rsidRDefault="00E73E83" w:rsidP="0084045A">
      <w:pPr>
        <w:keepNext/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31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Чернядьева</w:t>
      </w:r>
      <w:proofErr w:type="spellEnd"/>
      <w:r w:rsidRPr="0031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Знакомство детей с малыми фольклорными формами / Т. </w:t>
      </w:r>
      <w:proofErr w:type="spellStart"/>
      <w:r w:rsidRPr="0031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Чернядьева</w:t>
      </w:r>
      <w:proofErr w:type="spellEnd"/>
      <w:r w:rsidRPr="0031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Ребёнок в детском саду. 2001. №4. с. 65- 69.</w:t>
      </w:r>
      <w:bookmarkStart w:id="0" w:name="_GoBack"/>
      <w:bookmarkEnd w:id="0"/>
    </w:p>
    <w:sectPr w:rsidR="00FE3032" w:rsidRPr="0084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A547F"/>
    <w:multiLevelType w:val="multilevel"/>
    <w:tmpl w:val="8DCA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83"/>
    <w:rsid w:val="00446CB3"/>
    <w:rsid w:val="0084045A"/>
    <w:rsid w:val="00E73E83"/>
    <w:rsid w:val="00F4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7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73E83"/>
  </w:style>
  <w:style w:type="paragraph" w:customStyle="1" w:styleId="c2">
    <w:name w:val="c2"/>
    <w:basedOn w:val="a"/>
    <w:rsid w:val="00E7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73E83"/>
  </w:style>
  <w:style w:type="character" w:customStyle="1" w:styleId="apple-converted-space">
    <w:name w:val="apple-converted-space"/>
    <w:basedOn w:val="a0"/>
    <w:rsid w:val="00E73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7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73E83"/>
  </w:style>
  <w:style w:type="paragraph" w:customStyle="1" w:styleId="c2">
    <w:name w:val="c2"/>
    <w:basedOn w:val="a"/>
    <w:rsid w:val="00E7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73E83"/>
  </w:style>
  <w:style w:type="character" w:customStyle="1" w:styleId="apple-converted-space">
    <w:name w:val="apple-converted-space"/>
    <w:basedOn w:val="a0"/>
    <w:rsid w:val="00E73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2</cp:revision>
  <dcterms:created xsi:type="dcterms:W3CDTF">2015-02-08T17:54:00Z</dcterms:created>
  <dcterms:modified xsi:type="dcterms:W3CDTF">2015-02-08T17:55:00Z</dcterms:modified>
</cp:coreProperties>
</file>