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0" w:rsidRDefault="00BA33B0" w:rsidP="00BA33B0">
      <w:pPr>
        <w:pStyle w:val="a3"/>
      </w:pPr>
      <w:proofErr w:type="spellStart"/>
      <w:r>
        <w:rPr>
          <w:rStyle w:val="a4"/>
          <w:rFonts w:ascii="Georgia" w:hAnsi="Georgia"/>
          <w:color w:val="C0392B"/>
          <w:sz w:val="27"/>
          <w:szCs w:val="27"/>
        </w:rPr>
        <w:t>Секретик</w:t>
      </w:r>
      <w:proofErr w:type="spellEnd"/>
      <w:r>
        <w:rPr>
          <w:rStyle w:val="a4"/>
          <w:rFonts w:ascii="Georgia" w:hAnsi="Georgia"/>
          <w:color w:val="C0392B"/>
          <w:sz w:val="27"/>
          <w:szCs w:val="27"/>
        </w:rPr>
        <w:t xml:space="preserve"> № 6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sz w:val="28"/>
          <w:szCs w:val="28"/>
        </w:rPr>
        <w:t xml:space="preserve">             </w:t>
      </w:r>
      <w:r>
        <w:rPr>
          <w:rFonts w:ascii="Georgia" w:hAnsi="Georgia"/>
          <w:color w:val="336666"/>
        </w:rPr>
        <w:t>Мы продолжаем с вами, дорогие родители, наш интересный диалог…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Не за горами уже для многих дошколят и их родителей, время поступления в школу, в долгожданный первый класс.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      Родителей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– уровень развития математических и коммуникативных способностей.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      Математика – это мощный фактор интеллектуального развития ребенка, формирования его познавательных и творческих способностей.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      Для более эффективного внедрения математики в сознание ребенка, изучение ее должно начинаться, безусловно, в детском саду.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научится прибавлять и вычитать.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                </w:t>
      </w:r>
      <w:r>
        <w:rPr>
          <w:rFonts w:ascii="Georgia" w:hAnsi="Georgia"/>
          <w:b/>
          <w:bCs/>
          <w:color w:val="336666"/>
          <w:shd w:val="clear" w:color="auto" w:fill="FFFFFF"/>
        </w:rPr>
        <w:t xml:space="preserve">Здесь на первое место выходите вы, родители ребенка! 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Выполнение заданий должно начинаться с предложения: </w:t>
      </w:r>
      <w:r>
        <w:rPr>
          <w:rFonts w:ascii="Georgia" w:hAnsi="Georgia"/>
          <w:b/>
          <w:bCs/>
          <w:color w:val="336666"/>
          <w:shd w:val="clear" w:color="auto" w:fill="FFFFFF"/>
        </w:rPr>
        <w:t>«Поиграем?».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–  дело добровольное!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Очень важно заниматься с ребенком только в игровой форме, методом игр и подсказок, иначе строгие занятия быстро станут малышу скучным проведением времени, и он не захочет больше к этому возвращаться.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Мамам и папам, хочется напомнить, что принудительное обучение бесполезно и даже вредно. </w:t>
      </w:r>
    </w:p>
    <w:p w:rsidR="00BA33B0" w:rsidRDefault="00BA33B0" w:rsidP="00BA33B0">
      <w:pPr>
        <w:pStyle w:val="c8"/>
        <w:spacing w:before="0" w:beforeAutospacing="0" w:after="0" w:afterAutospacing="0"/>
        <w:jc w:val="both"/>
      </w:pPr>
      <w:r>
        <w:rPr>
          <w:rFonts w:ascii="Georgia" w:hAnsi="Georgia"/>
          <w:color w:val="336666"/>
        </w:rPr>
        <w:t xml:space="preserve">      Элементарные математические представления у дошкольников легко усваиваются,  закрепляются и развиваются посредством музыкального материала. </w:t>
      </w:r>
    </w:p>
    <w:p w:rsidR="00BA33B0" w:rsidRDefault="00BA33B0" w:rsidP="00BA33B0">
      <w:pPr>
        <w:pStyle w:val="c18"/>
        <w:spacing w:before="0" w:beforeAutospacing="0" w:after="0" w:afterAutospacing="0"/>
      </w:pPr>
      <w:r>
        <w:rPr>
          <w:rFonts w:ascii="Georgia" w:hAnsi="Georgia"/>
          <w:color w:val="336666"/>
        </w:rPr>
        <w:t xml:space="preserve">Слушая музыку, мы попадаем в волшебный мир звуков.  Решая задачи, погружаемся в строгое пространство чисел. И не задумываемся о том, что мир звуков и пространство чисел издавна соседствуют друг с другом. </w:t>
      </w:r>
    </w:p>
    <w:p w:rsidR="00BA33B0" w:rsidRDefault="00BA33B0" w:rsidP="00BA33B0">
      <w:pPr>
        <w:pStyle w:val="a3"/>
        <w:spacing w:before="0" w:beforeAutospacing="0" w:after="0" w:afterAutospacing="0"/>
      </w:pPr>
      <w:r>
        <w:rPr>
          <w:rFonts w:ascii="Georgia" w:hAnsi="Georgia"/>
          <w:color w:val="336666"/>
        </w:rPr>
        <w:t xml:space="preserve">Элементарные математические представления складываются у детей очень рано. “Кто это у нас в углу сидит?” – спрашивает мама годовалого малыша и даже не задумывается о том, что это первоначальное знакомство с темой “Углы”. Или заплаканному ребенку говорят: “Не плачь, куплю калач. Не реви, куплю целых три” – и малыш не только успокаивается, но и узнает названия чисел и цифр. </w:t>
      </w:r>
    </w:p>
    <w:p w:rsidR="00BA33B0" w:rsidRDefault="00BA33B0" w:rsidP="00BA33B0">
      <w:pPr>
        <w:pStyle w:val="c8"/>
        <w:spacing w:before="0" w:beforeAutospacing="0" w:after="0" w:afterAutospacing="0"/>
        <w:jc w:val="both"/>
      </w:pPr>
      <w:r>
        <w:rPr>
          <w:rFonts w:ascii="Georgia" w:hAnsi="Georgia"/>
          <w:color w:val="336666"/>
        </w:rPr>
        <w:lastRenderedPageBreak/>
        <w:t>Далее следуют колыбельные песенки с пересчетом элементов разных множеств, сказки, где есть ситуации с математическим смыслом. Ребенок растет и знакомится со сверстниками, играет с ними в различные игры. Чтобы выбрать ведущего, нужна считалка – это счет, основа математических знаний. Если считалки положены на музыку, они превращаются в песенки. Тем самым  усвоение последовательности натурального ряда становится не только легче, но еще и интереснее для ребенка.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b/>
          <w:bCs/>
          <w:color w:val="336666"/>
          <w:shd w:val="clear" w:color="auto" w:fill="FFFFFF"/>
        </w:rPr>
        <w:t xml:space="preserve">   </w:t>
      </w:r>
      <w:r>
        <w:rPr>
          <w:rFonts w:ascii="Georgia" w:hAnsi="Georgia"/>
          <w:b/>
          <w:bCs/>
          <w:color w:val="336666"/>
          <w:u w:val="single"/>
          <w:shd w:val="clear" w:color="auto" w:fill="FFFFFF"/>
        </w:rPr>
        <w:t>Играем вмести с детьми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             «Счет в дороге»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</w:t>
      </w: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        «Сколько вокруг машин?»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   Обращайте внимание ребенка на то, что происходит вокруг: на прогулке, по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</w:t>
      </w: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                            «Мяч»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– к моей левой. В действии малыш гораздо лучше усваивает многие важные понятия.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</w:t>
      </w: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                 «Далеко ли это?»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   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>
        <w:rPr>
          <w:rFonts w:ascii="Georgia" w:hAnsi="Georgia"/>
          <w:color w:val="336666"/>
          <w:shd w:val="clear" w:color="auto" w:fill="FFFFFF"/>
        </w:rPr>
        <w:t>расстояния</w:t>
      </w:r>
      <w:proofErr w:type="gramEnd"/>
      <w:r>
        <w:rPr>
          <w:rFonts w:ascii="Georgia" w:hAnsi="Georgia"/>
          <w:color w:val="336666"/>
          <w:shd w:val="clear" w:color="auto" w:fill="FFFFFF"/>
        </w:rPr>
        <w:t xml:space="preserve"> –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</w:t>
      </w: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 «Угадай, сколько в какой руке?»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 xml:space="preserve">    В игре могут участвовать двое и больше игроков. </w:t>
      </w:r>
      <w:proofErr w:type="gramStart"/>
      <w:r>
        <w:rPr>
          <w:rFonts w:ascii="Georgia" w:hAnsi="Georgia"/>
          <w:color w:val="336666"/>
          <w:shd w:val="clear" w:color="auto" w:fill="FFFFFF"/>
        </w:rPr>
        <w:t>Ведущий берет в руки определенное количество предметов, не больше 10 (это могут быть спички,</w:t>
      </w:r>
      <w:proofErr w:type="gramEnd"/>
      <w:r>
        <w:rPr>
          <w:rFonts w:ascii="Georgia" w:hAnsi="Georgia"/>
          <w:color w:val="336666"/>
          <w:shd w:val="clear" w:color="auto" w:fill="FFFFFF"/>
        </w:rPr>
        <w:t xml:space="preserve">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               «Счет на кухне»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   Кухня –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</w:t>
      </w:r>
      <w:r>
        <w:rPr>
          <w:rFonts w:ascii="Georgia" w:hAnsi="Georgia"/>
          <w:b/>
          <w:bCs/>
          <w:color w:val="336666"/>
          <w:shd w:val="clear" w:color="auto" w:fill="FFFFFF"/>
        </w:rPr>
        <w:t>                                        «Сложи квадрат»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lastRenderedPageBreak/>
        <w:t>    Возьмите плотную бумагу разных цветов и вырежьте из нее квадраты одного размера – скажем, 10 х 10 см. Каждый квадрат разрежьте по заранее намеченным линиям на несколько частей. Один из квадратов можно разрезать на две части, другой – уже на три. Самый сложный вариант для малыша – набор из 5-6 частей. Теперь давайте ребенку по очереди наборы деталей и предложите ему  составить из них фигуру. Разнообразить задания можно до бесконечности.</w:t>
      </w:r>
    </w:p>
    <w:p w:rsidR="00BA33B0" w:rsidRDefault="00BA33B0" w:rsidP="00BA33B0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hd w:val="clear" w:color="auto" w:fill="FFFFFF"/>
        </w:rPr>
        <w:t>            Так, в непосредственной обстановке, в условиях семьи, в игровой и занимательной форме,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BA33B0" w:rsidRDefault="00BA33B0" w:rsidP="00BA33B0">
      <w:pPr>
        <w:pStyle w:val="c8"/>
        <w:spacing w:before="0" w:beforeAutospacing="0" w:after="0" w:afterAutospacing="0"/>
        <w:jc w:val="both"/>
      </w:pPr>
    </w:p>
    <w:p w:rsidR="00BA33B0" w:rsidRDefault="00BA33B0" w:rsidP="00BA33B0">
      <w:pPr>
        <w:pStyle w:val="c8"/>
        <w:spacing w:before="0" w:beforeAutospacing="0" w:after="0" w:afterAutospacing="0"/>
        <w:jc w:val="both"/>
      </w:pPr>
      <w:r>
        <w:rPr>
          <w:rFonts w:ascii="Georgia" w:hAnsi="Georgia"/>
          <w:color w:val="336666"/>
        </w:rPr>
        <w:t>Продолжение следует…</w:t>
      </w:r>
    </w:p>
    <w:p w:rsidR="00EC4BF8" w:rsidRDefault="00EC4BF8">
      <w:bookmarkStart w:id="0" w:name="_GoBack"/>
      <w:bookmarkEnd w:id="0"/>
    </w:p>
    <w:sectPr w:rsidR="00EC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0"/>
    <w:rsid w:val="00BA33B0"/>
    <w:rsid w:val="00E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B0"/>
    <w:rPr>
      <w:b/>
      <w:bCs/>
    </w:rPr>
  </w:style>
  <w:style w:type="paragraph" w:customStyle="1" w:styleId="c8">
    <w:name w:val="c8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B0"/>
    <w:rPr>
      <w:b/>
      <w:bCs/>
    </w:rPr>
  </w:style>
  <w:style w:type="paragraph" w:customStyle="1" w:styleId="c8">
    <w:name w:val="c8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2018-09-24T14:29:00Z</dcterms:created>
  <dcterms:modified xsi:type="dcterms:W3CDTF">2018-09-24T14:30:00Z</dcterms:modified>
</cp:coreProperties>
</file>