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9" w:rsidRPr="00150479" w:rsidRDefault="00150479" w:rsidP="00150479">
      <w:pPr>
        <w:rPr>
          <w:b/>
          <w:color w:val="FF0000"/>
          <w:sz w:val="28"/>
          <w:szCs w:val="28"/>
        </w:rPr>
      </w:pPr>
      <w:r w:rsidRPr="00150479">
        <w:rPr>
          <w:b/>
          <w:color w:val="FF0000"/>
          <w:sz w:val="28"/>
          <w:szCs w:val="28"/>
        </w:rPr>
        <w:t xml:space="preserve">Автоматизированная система информационного обеспечения управления АСИОУ 7.0 </w:t>
      </w:r>
    </w:p>
    <w:p w:rsidR="00150479" w:rsidRPr="00066A4C" w:rsidRDefault="00150479" w:rsidP="00150479">
      <w:pPr>
        <w:rPr>
          <w:sz w:val="28"/>
          <w:szCs w:val="28"/>
        </w:rPr>
      </w:pPr>
    </w:p>
    <w:p w:rsidR="00150479" w:rsidRPr="00150479" w:rsidRDefault="00150479" w:rsidP="00150479">
      <w:pPr>
        <w:pStyle w:val="a3"/>
        <w:rPr>
          <w:color w:val="403152" w:themeColor="accent4" w:themeShade="80"/>
        </w:rPr>
      </w:pPr>
      <w:r w:rsidRPr="00150479">
        <w:rPr>
          <w:color w:val="403152" w:themeColor="accent4" w:themeShade="80"/>
        </w:rPr>
        <w:t>Современный  образовательный процесс  представляет собой сложную динамическую систему, грамотное управление которой невозможно без получения качественной и оперативной обратной связи о состоянии данного объекта управления.</w:t>
      </w:r>
    </w:p>
    <w:p w:rsidR="00150479" w:rsidRPr="00150479" w:rsidRDefault="00150479" w:rsidP="00150479">
      <w:pPr>
        <w:pStyle w:val="a3"/>
        <w:jc w:val="both"/>
        <w:rPr>
          <w:color w:val="403152" w:themeColor="accent4" w:themeShade="80"/>
        </w:rPr>
      </w:pPr>
      <w:r w:rsidRPr="00150479">
        <w:rPr>
          <w:color w:val="403152" w:themeColor="accent4" w:themeShade="80"/>
        </w:rPr>
        <w:t>Образовательный процесс — это совокупность разноплановых процессов, включающих объекты различной природы (учащиеся, воспитанники, кадровый состав, инновационная деятельность,  предметы,  результаты воспитания и обучения и т.п.), поэтому обратная связь о таком объекте предполагает возможность оперативного анализа большого массива сложно организованных данных, адекватно отражающих состояние системы.</w:t>
      </w:r>
    </w:p>
    <w:p w:rsidR="00150479" w:rsidRPr="00150479" w:rsidRDefault="00150479" w:rsidP="00150479">
      <w:pPr>
        <w:pStyle w:val="a3"/>
        <w:jc w:val="both"/>
        <w:rPr>
          <w:color w:val="403152" w:themeColor="accent4" w:themeShade="80"/>
        </w:rPr>
      </w:pPr>
      <w:r w:rsidRPr="00150479">
        <w:rPr>
          <w:noProof/>
          <w:color w:val="403152" w:themeColor="accent4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518795</wp:posOffset>
            </wp:positionV>
            <wp:extent cx="952500" cy="1228725"/>
            <wp:effectExtent l="19050" t="0" r="0" b="0"/>
            <wp:wrapThrough wrapText="bothSides">
              <wp:wrapPolygon edited="0">
                <wp:start x="8640" y="0"/>
                <wp:lineTo x="7344" y="5023"/>
                <wp:lineTo x="3888" y="10716"/>
                <wp:lineTo x="-432" y="13060"/>
                <wp:lineTo x="0" y="20093"/>
                <wp:lineTo x="19008" y="20093"/>
                <wp:lineTo x="20736" y="17749"/>
                <wp:lineTo x="19872" y="16744"/>
                <wp:lineTo x="14688" y="16074"/>
                <wp:lineTo x="15120" y="16074"/>
                <wp:lineTo x="21600" y="11051"/>
                <wp:lineTo x="21600" y="9377"/>
                <wp:lineTo x="19872" y="7702"/>
                <wp:lineTo x="15552" y="5358"/>
                <wp:lineTo x="13824" y="1005"/>
                <wp:lineTo x="12960" y="0"/>
                <wp:lineTo x="8640" y="0"/>
              </wp:wrapPolygon>
            </wp:wrapThrough>
            <wp:docPr id="1" name="Рисунок 1" descr="http://www.yar-edudep.ru/images/img/12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r-edudep.ru/images/img/123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479">
        <w:rPr>
          <w:color w:val="403152" w:themeColor="accent4" w:themeShade="80"/>
        </w:rPr>
        <w:t>Для обеспечения такой возможности необходим специально разработанный инструментарий, основанный на компьютерных технологиях, предметных знаниях и ориентированный на анализ больших массивов данных с использованием методов математической статистики.</w:t>
      </w:r>
    </w:p>
    <w:p w:rsidR="00150479" w:rsidRPr="00150479" w:rsidRDefault="00150479" w:rsidP="00150479">
      <w:pPr>
        <w:pStyle w:val="a3"/>
        <w:rPr>
          <w:color w:val="403152" w:themeColor="accent4" w:themeShade="80"/>
        </w:rPr>
      </w:pPr>
      <w:r w:rsidRPr="00150479">
        <w:rPr>
          <w:rStyle w:val="a4"/>
          <w:color w:val="403152" w:themeColor="accent4" w:themeShade="80"/>
        </w:rPr>
        <w:t>Автоматизированная система информационного обеспечения управления</w:t>
      </w:r>
      <w:r w:rsidRPr="00150479">
        <w:rPr>
          <w:color w:val="403152" w:themeColor="accent4" w:themeShade="80"/>
        </w:rPr>
        <w:t xml:space="preserve"> (АСИОУ) включает в себя специализированное прикладное программное обеспечение, использование которого дает возможность производить анализ состояния образовательного процесса и выявлять имеющиеся закономерности, учет которых обеспечит достижение большей управляемости системы.</w:t>
      </w:r>
      <w:r w:rsidRPr="00150479">
        <w:rPr>
          <w:color w:val="403152" w:themeColor="accent4" w:themeShade="80"/>
        </w:rPr>
        <w:br/>
        <w:t>Для выявления закономерностей, определяющих состояние образовательного процесса, в АСИОУ используются подходы, разработанные в рамках когнитивной компьютерной графики.</w:t>
      </w:r>
    </w:p>
    <w:p w:rsidR="00150479" w:rsidRPr="00150479" w:rsidRDefault="00150479" w:rsidP="00150479">
      <w:pPr>
        <w:pStyle w:val="a3"/>
        <w:rPr>
          <w:color w:val="403152" w:themeColor="accent4" w:themeShade="80"/>
        </w:rPr>
      </w:pPr>
      <w:r w:rsidRPr="00150479">
        <w:rPr>
          <w:color w:val="403152" w:themeColor="accent4" w:themeShade="80"/>
        </w:rPr>
        <w:t xml:space="preserve">Данные, отражающие состояние того или иного элемента образовательного процесса, представляются как с использованием специально сконструированных </w:t>
      </w:r>
      <w:proofErr w:type="spellStart"/>
      <w:r w:rsidRPr="00150479">
        <w:rPr>
          <w:color w:val="403152" w:themeColor="accent4" w:themeShade="80"/>
        </w:rPr>
        <w:t>когнитограмм</w:t>
      </w:r>
      <w:proofErr w:type="spellEnd"/>
      <w:r w:rsidRPr="00150479">
        <w:rPr>
          <w:color w:val="403152" w:themeColor="accent4" w:themeShade="80"/>
        </w:rPr>
        <w:t>, так и с использованием различных типов диаграмм (графиков, гистограмм, лепестковых диаграмм).</w:t>
      </w:r>
    </w:p>
    <w:p w:rsidR="00150479" w:rsidRPr="00150479" w:rsidRDefault="00150479" w:rsidP="00150479">
      <w:pPr>
        <w:pStyle w:val="a3"/>
        <w:rPr>
          <w:color w:val="403152" w:themeColor="accent4" w:themeShade="80"/>
        </w:rPr>
      </w:pPr>
      <w:r w:rsidRPr="00150479">
        <w:rPr>
          <w:color w:val="403152" w:themeColor="accent4" w:themeShade="80"/>
        </w:rPr>
        <w:t>Актуальность использования информационных технологий обусловлена социальной потребностью в повышении качества дошкольного образования детей, практической потребностью в использовании в дошкольных образовательных учреждениях современных компьютерных программ.            В современных условиях к руководителям ДОУ предъявляются большие требования. Этим обстоятельством продиктована необходимость формирования у руководителя особого вида профессиональной компетентности – информационно-технологической. Речь идет о готовности руководителя МДОУ к деятельности в условиях информатизации управления образовательным учреждением.  Управление современным МДОУ сегодня невозможно без получения систематической, оперативной, достоверной информации как средства обратной связи, поэтому, актуальность выбранной темы проекта связана с тем, что информация уменьшает степень неопределенности и неполноту знаний, позволяет принимать обоснованные управленческие решения.</w:t>
      </w:r>
    </w:p>
    <w:p w:rsidR="00745647" w:rsidRPr="00150479" w:rsidRDefault="00150479">
      <w:pPr>
        <w:rPr>
          <w:color w:val="403152" w:themeColor="accent4" w:themeShade="80"/>
        </w:rPr>
      </w:pPr>
    </w:p>
    <w:sectPr w:rsidR="00745647" w:rsidRPr="00150479" w:rsidSect="00150479">
      <w:pgSz w:w="11906" w:h="16838"/>
      <w:pgMar w:top="1134" w:right="850" w:bottom="1134" w:left="1701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79"/>
    <w:rsid w:val="000201A5"/>
    <w:rsid w:val="00150479"/>
    <w:rsid w:val="002B70CD"/>
    <w:rsid w:val="003B3220"/>
    <w:rsid w:val="007F359A"/>
    <w:rsid w:val="00A21045"/>
    <w:rsid w:val="00BE34EC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47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50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>дс 12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2014-09-09T13:36:00Z</dcterms:created>
  <dcterms:modified xsi:type="dcterms:W3CDTF">2014-09-09T13:39:00Z</dcterms:modified>
</cp:coreProperties>
</file>