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B7" w:rsidRPr="00DE5919" w:rsidRDefault="004A63B7" w:rsidP="004A6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5919">
        <w:rPr>
          <w:rFonts w:ascii="Times New Roman" w:hAnsi="Times New Roman" w:cs="Times New Roman"/>
          <w:b/>
          <w:sz w:val="24"/>
          <w:szCs w:val="24"/>
        </w:rPr>
        <w:t>Финансов</w:t>
      </w:r>
      <w:r w:rsidR="00634A6C" w:rsidRPr="00DE5919">
        <w:rPr>
          <w:rFonts w:ascii="Times New Roman" w:hAnsi="Times New Roman" w:cs="Times New Roman"/>
          <w:b/>
          <w:sz w:val="24"/>
          <w:szCs w:val="24"/>
        </w:rPr>
        <w:t>ый</w:t>
      </w:r>
      <w:r w:rsidRPr="00DE5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6C" w:rsidRPr="00DE5919">
        <w:rPr>
          <w:rFonts w:ascii="Times New Roman" w:hAnsi="Times New Roman" w:cs="Times New Roman"/>
          <w:b/>
          <w:sz w:val="24"/>
          <w:szCs w:val="24"/>
        </w:rPr>
        <w:t>отчет за 2014 год</w:t>
      </w:r>
    </w:p>
    <w:p w:rsidR="004A63B7" w:rsidRPr="00DE5919" w:rsidRDefault="004A63B7" w:rsidP="004A6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5D" w:rsidRPr="00DE5919" w:rsidRDefault="00E65C7B" w:rsidP="00E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19">
        <w:rPr>
          <w:rFonts w:ascii="Times New Roman" w:hAnsi="Times New Roman" w:cs="Times New Roman"/>
          <w:sz w:val="24"/>
          <w:szCs w:val="24"/>
        </w:rPr>
        <w:t>В детском саду функционирует бухгалтерская служба (бухгалтерия), в штат которой входят: главный бухгалтер, бухгалтер, кассир.</w:t>
      </w:r>
    </w:p>
    <w:p w:rsidR="00E65C7B" w:rsidRPr="00DE5919" w:rsidRDefault="00E65C7B" w:rsidP="00E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19">
        <w:rPr>
          <w:rFonts w:ascii="Times New Roman" w:hAnsi="Times New Roman" w:cs="Times New Roman"/>
          <w:sz w:val="24"/>
          <w:szCs w:val="24"/>
        </w:rPr>
        <w:t>Финансовая деятельность учреждения осуществляется на основании плана финансово-хозяйственной деятельности, утвержденного департаментом образования мэрии города Ярославля.</w:t>
      </w:r>
    </w:p>
    <w:p w:rsidR="00E65C7B" w:rsidRPr="00DE5919" w:rsidRDefault="00E65C7B" w:rsidP="00E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19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 учреждение оказывает две муниципальные услуги:</w:t>
      </w:r>
    </w:p>
    <w:p w:rsidR="00E65C7B" w:rsidRPr="00DE5919" w:rsidRDefault="00E65C7B" w:rsidP="00E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19">
        <w:rPr>
          <w:rFonts w:ascii="Times New Roman" w:hAnsi="Times New Roman" w:cs="Times New Roman"/>
          <w:sz w:val="24"/>
          <w:szCs w:val="24"/>
        </w:rPr>
        <w:t>- «Реализация основных общеобразовательных программ дошкольного образования»;</w:t>
      </w:r>
    </w:p>
    <w:p w:rsidR="00E65C7B" w:rsidRPr="00DE5919" w:rsidRDefault="00E65C7B" w:rsidP="00E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19">
        <w:rPr>
          <w:rFonts w:ascii="Times New Roman" w:hAnsi="Times New Roman" w:cs="Times New Roman"/>
          <w:sz w:val="24"/>
          <w:szCs w:val="24"/>
        </w:rPr>
        <w:t>- «Организация присмотра и ухода за детьми, осваивающими образовательные программы дошкольного образования».</w:t>
      </w:r>
    </w:p>
    <w:p w:rsidR="00E65C7B" w:rsidRPr="00DE5919" w:rsidRDefault="00E65C7B" w:rsidP="00E6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19">
        <w:rPr>
          <w:rFonts w:ascii="Times New Roman" w:hAnsi="Times New Roman" w:cs="Times New Roman"/>
          <w:sz w:val="24"/>
          <w:szCs w:val="24"/>
        </w:rPr>
        <w:t>В соответствии с планом ФХД и муниципальным заданием учреждение финансируется за счет субсидий и субвенций выделенных из городского и областного бюджетов.</w:t>
      </w:r>
    </w:p>
    <w:p w:rsidR="00E65C7B" w:rsidRPr="00DE5919" w:rsidRDefault="00634A6C" w:rsidP="00E65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19">
        <w:rPr>
          <w:rFonts w:ascii="Times New Roman" w:hAnsi="Times New Roman" w:cs="Times New Roman"/>
          <w:b/>
          <w:sz w:val="24"/>
          <w:szCs w:val="24"/>
        </w:rPr>
        <w:t>Р</w:t>
      </w:r>
      <w:r w:rsidR="00E65C7B" w:rsidRPr="00DE5919">
        <w:rPr>
          <w:rFonts w:ascii="Times New Roman" w:hAnsi="Times New Roman" w:cs="Times New Roman"/>
          <w:b/>
          <w:sz w:val="24"/>
          <w:szCs w:val="24"/>
        </w:rPr>
        <w:t>асходы учреждения в 2014 году за счет средств городского и областного бюджетов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CD3443" w:rsidRPr="00DE5919" w:rsidTr="00CD3443">
        <w:tc>
          <w:tcPr>
            <w:tcW w:w="6771" w:type="dxa"/>
          </w:tcPr>
          <w:p w:rsidR="00CD3443" w:rsidRPr="00DE5919" w:rsidRDefault="00CD3443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</w:tcPr>
          <w:p w:rsidR="00CD3443" w:rsidRPr="00DE5919" w:rsidRDefault="00CD3443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D3443" w:rsidRPr="00DE5919" w:rsidTr="00CD3443">
        <w:tc>
          <w:tcPr>
            <w:tcW w:w="6771" w:type="dxa"/>
          </w:tcPr>
          <w:p w:rsidR="00CD3443" w:rsidRPr="00DE5919" w:rsidRDefault="00CD3443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693" w:type="dxa"/>
          </w:tcPr>
          <w:p w:rsidR="00CD3443" w:rsidRPr="00DE5919" w:rsidRDefault="00634A6C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18260700,00</w:t>
            </w:r>
          </w:p>
        </w:tc>
      </w:tr>
      <w:tr w:rsidR="00CD3443" w:rsidRPr="00DE5919" w:rsidTr="00CD3443">
        <w:tc>
          <w:tcPr>
            <w:tcW w:w="6771" w:type="dxa"/>
          </w:tcPr>
          <w:p w:rsidR="00CD3443" w:rsidRPr="00DE5919" w:rsidRDefault="00CD3443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93" w:type="dxa"/>
          </w:tcPr>
          <w:p w:rsidR="00CD3443" w:rsidRPr="00DE5919" w:rsidRDefault="00634A6C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5144494,36</w:t>
            </w:r>
          </w:p>
        </w:tc>
      </w:tr>
      <w:tr w:rsidR="00CD3443" w:rsidRPr="00DE5919" w:rsidTr="00CD3443">
        <w:tc>
          <w:tcPr>
            <w:tcW w:w="6771" w:type="dxa"/>
          </w:tcPr>
          <w:p w:rsidR="00CD3443" w:rsidRPr="00DE5919" w:rsidRDefault="00CD3443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Услуги связи (интернет, телефон)</w:t>
            </w:r>
          </w:p>
        </w:tc>
        <w:tc>
          <w:tcPr>
            <w:tcW w:w="2693" w:type="dxa"/>
          </w:tcPr>
          <w:p w:rsidR="00CD3443" w:rsidRPr="00DE5919" w:rsidRDefault="00634A6C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55494,29</w:t>
            </w:r>
          </w:p>
        </w:tc>
      </w:tr>
      <w:tr w:rsidR="00CD3443" w:rsidRPr="00DE5919" w:rsidTr="00CD3443">
        <w:tc>
          <w:tcPr>
            <w:tcW w:w="6771" w:type="dxa"/>
          </w:tcPr>
          <w:p w:rsidR="00CD3443" w:rsidRPr="00DE5919" w:rsidRDefault="00CD3443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(свет, тепло, вода)</w:t>
            </w:r>
          </w:p>
        </w:tc>
        <w:tc>
          <w:tcPr>
            <w:tcW w:w="2693" w:type="dxa"/>
          </w:tcPr>
          <w:p w:rsidR="00CD3443" w:rsidRPr="00DE5919" w:rsidRDefault="00634A6C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1198154,21</w:t>
            </w:r>
          </w:p>
        </w:tc>
      </w:tr>
      <w:tr w:rsidR="00CD3443" w:rsidRPr="00DE5919" w:rsidTr="00CD3443">
        <w:tc>
          <w:tcPr>
            <w:tcW w:w="6771" w:type="dxa"/>
          </w:tcPr>
          <w:p w:rsidR="00CD3443" w:rsidRPr="00DE5919" w:rsidRDefault="00CD3443" w:rsidP="00634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(дератизация, техническое обслуживание пожарной сигнализации, вывоз и утилизация ТБО,</w:t>
            </w:r>
            <w:r w:rsidR="00634A6C" w:rsidRPr="00DE5919">
              <w:rPr>
                <w:rFonts w:ascii="Times New Roman" w:hAnsi="Times New Roman" w:cs="Times New Roman"/>
                <w:sz w:val="24"/>
                <w:szCs w:val="24"/>
              </w:rPr>
              <w:t xml:space="preserve"> уборка контейнерных площадок, обслуживание теплосчетчиков, обслуживание кухонного и прачечного оборудования</w:t>
            </w: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D3443" w:rsidRPr="00DE5919" w:rsidRDefault="00634A6C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338563,89</w:t>
            </w:r>
          </w:p>
        </w:tc>
      </w:tr>
      <w:tr w:rsidR="00CD3443" w:rsidRPr="00DE5919" w:rsidTr="00CD3443">
        <w:tc>
          <w:tcPr>
            <w:tcW w:w="6771" w:type="dxa"/>
          </w:tcPr>
          <w:p w:rsidR="00CD3443" w:rsidRPr="00DE5919" w:rsidRDefault="00CD3443" w:rsidP="00634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(услуги охраны, медицинский </w:t>
            </w:r>
            <w:r w:rsidR="00634A6C" w:rsidRPr="00DE5919">
              <w:rPr>
                <w:rFonts w:ascii="Times New Roman" w:hAnsi="Times New Roman" w:cs="Times New Roman"/>
                <w:sz w:val="24"/>
                <w:szCs w:val="24"/>
              </w:rPr>
              <w:t>осмотр сотрудников</w:t>
            </w: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D3443" w:rsidRPr="00DE5919" w:rsidRDefault="00634A6C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277646,84</w:t>
            </w:r>
          </w:p>
        </w:tc>
      </w:tr>
      <w:tr w:rsidR="00CD3443" w:rsidRPr="00DE5919" w:rsidTr="00CD3443">
        <w:tc>
          <w:tcPr>
            <w:tcW w:w="6771" w:type="dxa"/>
          </w:tcPr>
          <w:p w:rsidR="00CD3443" w:rsidRPr="00DE5919" w:rsidRDefault="00CD3443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Прочие расходы (налог на имущество, налог на землю)</w:t>
            </w:r>
          </w:p>
        </w:tc>
        <w:tc>
          <w:tcPr>
            <w:tcW w:w="2693" w:type="dxa"/>
          </w:tcPr>
          <w:p w:rsidR="00CD3443" w:rsidRPr="00DE5919" w:rsidRDefault="00634A6C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1499925,29</w:t>
            </w:r>
          </w:p>
        </w:tc>
      </w:tr>
      <w:tr w:rsidR="00CD3443" w:rsidRPr="00DE5919" w:rsidTr="00CD3443">
        <w:tc>
          <w:tcPr>
            <w:tcW w:w="6771" w:type="dxa"/>
          </w:tcPr>
          <w:p w:rsidR="00CD3443" w:rsidRPr="00DE5919" w:rsidRDefault="00CD3443" w:rsidP="00CE2A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ценностей</w:t>
            </w:r>
            <w:r w:rsidR="00CE2A93" w:rsidRPr="00DE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(кан</w:t>
            </w:r>
            <w:r w:rsidR="00CE2A93" w:rsidRPr="00DE5919">
              <w:rPr>
                <w:rFonts w:ascii="Times New Roman" w:hAnsi="Times New Roman" w:cs="Times New Roman"/>
                <w:sz w:val="24"/>
                <w:szCs w:val="24"/>
              </w:rPr>
              <w:t>целярские, хозяйственные товары, песок</w:t>
            </w: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D3443" w:rsidRPr="00DE5919" w:rsidRDefault="00CE2A93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357892,80</w:t>
            </w:r>
          </w:p>
        </w:tc>
      </w:tr>
      <w:tr w:rsidR="00CD3443" w:rsidRPr="00DE5919" w:rsidTr="00CD3443">
        <w:tc>
          <w:tcPr>
            <w:tcW w:w="6771" w:type="dxa"/>
          </w:tcPr>
          <w:p w:rsidR="00CD3443" w:rsidRPr="00DE5919" w:rsidRDefault="00CD3443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</w:t>
            </w:r>
          </w:p>
        </w:tc>
        <w:tc>
          <w:tcPr>
            <w:tcW w:w="2693" w:type="dxa"/>
          </w:tcPr>
          <w:p w:rsidR="00CD3443" w:rsidRPr="00DE5919" w:rsidRDefault="00CE2A93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36578,80</w:t>
            </w:r>
          </w:p>
        </w:tc>
      </w:tr>
      <w:tr w:rsidR="00CE2A93" w:rsidRPr="00DE5919" w:rsidTr="00CD3443">
        <w:tc>
          <w:tcPr>
            <w:tcW w:w="6771" w:type="dxa"/>
          </w:tcPr>
          <w:p w:rsidR="00CE2A93" w:rsidRPr="00DE5919" w:rsidRDefault="00CE2A93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 (подушки, одеяла, постельное белье)</w:t>
            </w:r>
          </w:p>
        </w:tc>
        <w:tc>
          <w:tcPr>
            <w:tcW w:w="2693" w:type="dxa"/>
          </w:tcPr>
          <w:p w:rsidR="00CE2A93" w:rsidRPr="00DE5919" w:rsidRDefault="00CE2A93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352035,00</w:t>
            </w:r>
          </w:p>
        </w:tc>
      </w:tr>
      <w:tr w:rsidR="00CE2A93" w:rsidRPr="00DE5919" w:rsidTr="00CD3443">
        <w:tc>
          <w:tcPr>
            <w:tcW w:w="6771" w:type="dxa"/>
          </w:tcPr>
          <w:p w:rsidR="00CE2A93" w:rsidRPr="00DE5919" w:rsidRDefault="00CE2A93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строительного материала для ремонта веранд</w:t>
            </w:r>
          </w:p>
        </w:tc>
        <w:tc>
          <w:tcPr>
            <w:tcW w:w="2693" w:type="dxa"/>
          </w:tcPr>
          <w:p w:rsidR="00CE2A93" w:rsidRPr="00DE5919" w:rsidRDefault="00CE2A93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165155,00</w:t>
            </w:r>
          </w:p>
        </w:tc>
      </w:tr>
      <w:tr w:rsidR="00CE2A93" w:rsidRPr="00DE5919" w:rsidTr="00CD3443">
        <w:tc>
          <w:tcPr>
            <w:tcW w:w="6771" w:type="dxa"/>
          </w:tcPr>
          <w:p w:rsidR="00CE2A93" w:rsidRPr="00DE5919" w:rsidRDefault="00CE2A93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Приобретение игр и игрушек</w:t>
            </w:r>
          </w:p>
        </w:tc>
        <w:tc>
          <w:tcPr>
            <w:tcW w:w="2693" w:type="dxa"/>
          </w:tcPr>
          <w:p w:rsidR="00CE2A93" w:rsidRPr="00DE5919" w:rsidRDefault="00CE2A93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182359,51</w:t>
            </w:r>
          </w:p>
        </w:tc>
      </w:tr>
      <w:tr w:rsidR="00CD3443" w:rsidRPr="00DE5919" w:rsidTr="00CD3443">
        <w:tc>
          <w:tcPr>
            <w:tcW w:w="6771" w:type="dxa"/>
          </w:tcPr>
          <w:p w:rsidR="00CD3443" w:rsidRPr="00DE5919" w:rsidRDefault="00CD3443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693" w:type="dxa"/>
          </w:tcPr>
          <w:p w:rsidR="00CD3443" w:rsidRPr="00DE5919" w:rsidRDefault="00CE2A93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1497728,78</w:t>
            </w:r>
          </w:p>
        </w:tc>
      </w:tr>
      <w:tr w:rsidR="00634A6C" w:rsidRPr="00DE5919" w:rsidTr="00CD3443">
        <w:tc>
          <w:tcPr>
            <w:tcW w:w="6771" w:type="dxa"/>
          </w:tcPr>
          <w:p w:rsidR="00DE5919" w:rsidRPr="00DE5919" w:rsidRDefault="00634A6C" w:rsidP="00DE5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  <w:r w:rsidR="00DE5919" w:rsidRPr="00DE5919">
              <w:rPr>
                <w:rFonts w:ascii="Times New Roman" w:hAnsi="Times New Roman" w:cs="Times New Roman"/>
                <w:sz w:val="24"/>
                <w:szCs w:val="24"/>
              </w:rPr>
              <w:t xml:space="preserve">: система видеонаблюдения (50740 руб.), </w:t>
            </w:r>
            <w:proofErr w:type="spellStart"/>
            <w:r w:rsidR="00DE5919" w:rsidRPr="00DE5919">
              <w:rPr>
                <w:rFonts w:ascii="Times New Roman" w:hAnsi="Times New Roman" w:cs="Times New Roman"/>
                <w:sz w:val="24"/>
                <w:szCs w:val="24"/>
              </w:rPr>
              <w:t>картофелечистака</w:t>
            </w:r>
            <w:proofErr w:type="spellEnd"/>
            <w:r w:rsidR="00DE5919" w:rsidRPr="00DE5919">
              <w:rPr>
                <w:rFonts w:ascii="Times New Roman" w:hAnsi="Times New Roman" w:cs="Times New Roman"/>
                <w:sz w:val="24"/>
                <w:szCs w:val="24"/>
              </w:rPr>
              <w:t xml:space="preserve"> (28900 руб.), огнетушители (3825 руб.), стиральная машина (28660 руб.), счетчик холодной воды (10344 руб.), компьютерное оборудование (224784 руб.), ковры (25430 руб.), мебель игровая (426000 руб.), прочее (124496,35 руб.) </w:t>
            </w:r>
          </w:p>
        </w:tc>
        <w:tc>
          <w:tcPr>
            <w:tcW w:w="2693" w:type="dxa"/>
          </w:tcPr>
          <w:p w:rsidR="00634A6C" w:rsidRPr="00DE5919" w:rsidRDefault="00CE2A93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923179,35</w:t>
            </w:r>
          </w:p>
        </w:tc>
      </w:tr>
      <w:tr w:rsidR="00CD3443" w:rsidRPr="00DE5919" w:rsidTr="00CD3443">
        <w:tc>
          <w:tcPr>
            <w:tcW w:w="6771" w:type="dxa"/>
          </w:tcPr>
          <w:p w:rsidR="00CD3443" w:rsidRPr="00DE5919" w:rsidRDefault="00CD3443" w:rsidP="00104FA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693" w:type="dxa"/>
          </w:tcPr>
          <w:p w:rsidR="00CD3443" w:rsidRPr="00DE5919" w:rsidRDefault="00BD6CF9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b/>
                <w:sz w:val="24"/>
                <w:szCs w:val="24"/>
              </w:rPr>
              <w:t>30289908,12</w:t>
            </w:r>
          </w:p>
        </w:tc>
      </w:tr>
    </w:tbl>
    <w:p w:rsidR="00E65C7B" w:rsidRPr="00DE5919" w:rsidRDefault="00E65C7B" w:rsidP="00E65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43" w:rsidRPr="00DE5919" w:rsidRDefault="00CD3443" w:rsidP="00CD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919">
        <w:rPr>
          <w:rFonts w:ascii="Times New Roman" w:hAnsi="Times New Roman" w:cs="Times New Roman"/>
          <w:sz w:val="24"/>
          <w:szCs w:val="24"/>
        </w:rPr>
        <w:t>Учреждение осуществляет приносящую доход деятельность (собственные доходы), которые формируются из:</w:t>
      </w:r>
    </w:p>
    <w:p w:rsidR="00CD3443" w:rsidRPr="00DE5919" w:rsidRDefault="00CD3443" w:rsidP="00CD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919">
        <w:rPr>
          <w:rFonts w:ascii="Times New Roman" w:hAnsi="Times New Roman" w:cs="Times New Roman"/>
          <w:sz w:val="24"/>
          <w:szCs w:val="24"/>
        </w:rPr>
        <w:t>- родительская плата за содержание детей в дошкольном учреждении;</w:t>
      </w:r>
    </w:p>
    <w:p w:rsidR="00CD3443" w:rsidRPr="00DE5919" w:rsidRDefault="00CD3443" w:rsidP="00CD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919">
        <w:rPr>
          <w:rFonts w:ascii="Times New Roman" w:hAnsi="Times New Roman" w:cs="Times New Roman"/>
          <w:sz w:val="24"/>
          <w:szCs w:val="24"/>
        </w:rPr>
        <w:t>- родительская плата за платные образовательные услуги (кружки);</w:t>
      </w:r>
    </w:p>
    <w:p w:rsidR="00CD3443" w:rsidRPr="00DE5919" w:rsidRDefault="00CD3443" w:rsidP="00CD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919">
        <w:rPr>
          <w:rFonts w:ascii="Times New Roman" w:hAnsi="Times New Roman" w:cs="Times New Roman"/>
          <w:sz w:val="24"/>
          <w:szCs w:val="24"/>
        </w:rPr>
        <w:t>- прочие доходы (добровольные пожертвования).</w:t>
      </w:r>
    </w:p>
    <w:p w:rsidR="004A63B7" w:rsidRPr="00DE5919" w:rsidRDefault="004A63B7" w:rsidP="00CD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19">
        <w:rPr>
          <w:rFonts w:ascii="Times New Roman" w:hAnsi="Times New Roman" w:cs="Times New Roman"/>
          <w:sz w:val="24"/>
          <w:szCs w:val="24"/>
        </w:rPr>
        <w:lastRenderedPageBreak/>
        <w:t>Доходы от платной образовательной деятельности и добровольных пожертвований направляются на развитие материально-технической базы.</w:t>
      </w:r>
    </w:p>
    <w:p w:rsidR="00CD3443" w:rsidRPr="00DE5919" w:rsidRDefault="00CD3443" w:rsidP="00CD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63B7" w:rsidRPr="00DE5919" w:rsidRDefault="00DE5919" w:rsidP="004A6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A63B7" w:rsidRPr="00DE5919">
        <w:rPr>
          <w:rFonts w:ascii="Times New Roman" w:hAnsi="Times New Roman" w:cs="Times New Roman"/>
          <w:b/>
          <w:sz w:val="24"/>
          <w:szCs w:val="24"/>
        </w:rPr>
        <w:t>асходы учреждения в 2014 году за счет средств от приносящей доход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4A63B7" w:rsidRPr="00DE5919" w:rsidTr="004A63B7">
        <w:tc>
          <w:tcPr>
            <w:tcW w:w="6771" w:type="dxa"/>
          </w:tcPr>
          <w:p w:rsidR="004A63B7" w:rsidRPr="00DE5919" w:rsidRDefault="004A63B7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</w:tcPr>
          <w:p w:rsidR="004A63B7" w:rsidRPr="00DE5919" w:rsidRDefault="004A63B7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A63B7" w:rsidRPr="00DE5919" w:rsidTr="004A63B7">
        <w:tc>
          <w:tcPr>
            <w:tcW w:w="6771" w:type="dxa"/>
          </w:tcPr>
          <w:p w:rsidR="004A63B7" w:rsidRPr="00DE5919" w:rsidRDefault="004A63B7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платные образовательные услуги (кружки)</w:t>
            </w:r>
          </w:p>
        </w:tc>
        <w:tc>
          <w:tcPr>
            <w:tcW w:w="2693" w:type="dxa"/>
          </w:tcPr>
          <w:p w:rsidR="004A63B7" w:rsidRPr="00DE5919" w:rsidRDefault="00DE5919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142170,00 </w:t>
            </w:r>
          </w:p>
        </w:tc>
      </w:tr>
      <w:tr w:rsidR="004A63B7" w:rsidRPr="00DE5919" w:rsidTr="004A63B7">
        <w:tc>
          <w:tcPr>
            <w:tcW w:w="6771" w:type="dxa"/>
          </w:tcPr>
          <w:p w:rsidR="004A63B7" w:rsidRPr="00DE5919" w:rsidRDefault="004A63B7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93" w:type="dxa"/>
          </w:tcPr>
          <w:p w:rsidR="004A63B7" w:rsidRPr="00DE5919" w:rsidRDefault="00DE5919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42935,34</w:t>
            </w:r>
          </w:p>
        </w:tc>
      </w:tr>
      <w:tr w:rsidR="004A63B7" w:rsidRPr="00DE5919" w:rsidTr="004A63B7">
        <w:tc>
          <w:tcPr>
            <w:tcW w:w="6771" w:type="dxa"/>
          </w:tcPr>
          <w:p w:rsidR="004A63B7" w:rsidRPr="00DE5919" w:rsidRDefault="004A63B7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Услуги связи (интернет, телефон)</w:t>
            </w:r>
          </w:p>
        </w:tc>
        <w:tc>
          <w:tcPr>
            <w:tcW w:w="2693" w:type="dxa"/>
          </w:tcPr>
          <w:p w:rsidR="004A63B7" w:rsidRPr="00DE5919" w:rsidRDefault="00DE5919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A63B7" w:rsidRPr="00DE5919" w:rsidTr="004A63B7">
        <w:tc>
          <w:tcPr>
            <w:tcW w:w="6771" w:type="dxa"/>
          </w:tcPr>
          <w:p w:rsidR="004A63B7" w:rsidRPr="00DE5919" w:rsidRDefault="004A63B7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(свет, тепло, вода)</w:t>
            </w:r>
          </w:p>
        </w:tc>
        <w:tc>
          <w:tcPr>
            <w:tcW w:w="2693" w:type="dxa"/>
          </w:tcPr>
          <w:p w:rsidR="004A63B7" w:rsidRPr="00DE5919" w:rsidRDefault="00DE5919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8292,90</w:t>
            </w:r>
          </w:p>
        </w:tc>
      </w:tr>
      <w:tr w:rsidR="004A63B7" w:rsidRPr="00DE5919" w:rsidTr="004A63B7">
        <w:tc>
          <w:tcPr>
            <w:tcW w:w="6771" w:type="dxa"/>
          </w:tcPr>
          <w:p w:rsidR="004A63B7" w:rsidRPr="00DE5919" w:rsidRDefault="004A63B7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(техническое освидетельствование медицинского оборудования, ремонт и обслуживание оборудования, заправка огнетушителей)</w:t>
            </w:r>
          </w:p>
        </w:tc>
        <w:tc>
          <w:tcPr>
            <w:tcW w:w="2693" w:type="dxa"/>
          </w:tcPr>
          <w:p w:rsidR="004A63B7" w:rsidRPr="00DE5919" w:rsidRDefault="00DE5919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163804,21</w:t>
            </w:r>
          </w:p>
        </w:tc>
      </w:tr>
      <w:tr w:rsidR="004A63B7" w:rsidRPr="00DE5919" w:rsidTr="004A63B7">
        <w:tc>
          <w:tcPr>
            <w:tcW w:w="6771" w:type="dxa"/>
          </w:tcPr>
          <w:p w:rsidR="004A63B7" w:rsidRPr="00DE5919" w:rsidRDefault="004A63B7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(повышение квалификации сотрудников, разработка плана эвакуации, подписка, сопровождение программного обеспечения)</w:t>
            </w:r>
          </w:p>
        </w:tc>
        <w:tc>
          <w:tcPr>
            <w:tcW w:w="2693" w:type="dxa"/>
          </w:tcPr>
          <w:p w:rsidR="004A63B7" w:rsidRPr="00DE5919" w:rsidRDefault="00DE5919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35075,18</w:t>
            </w:r>
          </w:p>
        </w:tc>
      </w:tr>
      <w:tr w:rsidR="004A63B7" w:rsidRPr="00DE5919" w:rsidTr="004A63B7">
        <w:tc>
          <w:tcPr>
            <w:tcW w:w="6771" w:type="dxa"/>
          </w:tcPr>
          <w:p w:rsidR="004A63B7" w:rsidRPr="00DE5919" w:rsidRDefault="004A63B7" w:rsidP="005F6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ценностей</w:t>
            </w:r>
            <w:r w:rsidR="00DE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(кан</w:t>
            </w:r>
            <w:r w:rsidR="005F6F7B">
              <w:rPr>
                <w:rFonts w:ascii="Times New Roman" w:hAnsi="Times New Roman" w:cs="Times New Roman"/>
                <w:sz w:val="24"/>
                <w:szCs w:val="24"/>
              </w:rPr>
              <w:t>целярские, хозяйственные товары</w:t>
            </w: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A63B7" w:rsidRPr="00DE5919" w:rsidRDefault="005F6F7B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12677,99</w:t>
            </w:r>
          </w:p>
        </w:tc>
      </w:tr>
      <w:tr w:rsidR="004A63B7" w:rsidRPr="00DE5919" w:rsidTr="004A63B7">
        <w:tc>
          <w:tcPr>
            <w:tcW w:w="6771" w:type="dxa"/>
          </w:tcPr>
          <w:p w:rsidR="004A63B7" w:rsidRPr="00DE5919" w:rsidRDefault="004A63B7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693" w:type="dxa"/>
          </w:tcPr>
          <w:p w:rsidR="004A63B7" w:rsidRPr="00DE5919" w:rsidRDefault="005F6F7B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3371787,54</w:t>
            </w:r>
          </w:p>
        </w:tc>
      </w:tr>
      <w:tr w:rsidR="00DE5919" w:rsidRPr="00DE5919" w:rsidTr="004A63B7">
        <w:tc>
          <w:tcPr>
            <w:tcW w:w="6771" w:type="dxa"/>
          </w:tcPr>
          <w:p w:rsidR="00DE5919" w:rsidRPr="00DE5919" w:rsidRDefault="00DE5919" w:rsidP="005F6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кроват</w:t>
            </w:r>
            <w:r w:rsidR="005F6F7B">
              <w:rPr>
                <w:rFonts w:ascii="Times New Roman" w:hAnsi="Times New Roman" w:cs="Times New Roman"/>
                <w:sz w:val="24"/>
                <w:szCs w:val="24"/>
              </w:rPr>
              <w:t>и 2-х ярусные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(70000 руб.), обогреватели (6140 руб.), прочее (</w:t>
            </w:r>
            <w:r w:rsidR="005F6F7B">
              <w:rPr>
                <w:rFonts w:ascii="Times New Roman" w:hAnsi="Times New Roman" w:cs="Times New Roman"/>
                <w:sz w:val="24"/>
                <w:szCs w:val="24"/>
              </w:rPr>
              <w:t>7262 руб.)</w:t>
            </w:r>
          </w:p>
        </w:tc>
        <w:tc>
          <w:tcPr>
            <w:tcW w:w="2693" w:type="dxa"/>
          </w:tcPr>
          <w:p w:rsidR="00DE5919" w:rsidRPr="00DE5919" w:rsidRDefault="00DE5919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83402,00</w:t>
            </w:r>
          </w:p>
        </w:tc>
      </w:tr>
      <w:tr w:rsidR="004A63B7" w:rsidRPr="00DE5919" w:rsidTr="004A63B7">
        <w:tc>
          <w:tcPr>
            <w:tcW w:w="6771" w:type="dxa"/>
          </w:tcPr>
          <w:p w:rsidR="004A63B7" w:rsidRPr="00DE5919" w:rsidRDefault="004A63B7" w:rsidP="00104FA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693" w:type="dxa"/>
          </w:tcPr>
          <w:p w:rsidR="004A63B7" w:rsidRPr="00DE5919" w:rsidRDefault="00DE5919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3865145,16</w:t>
            </w:r>
          </w:p>
        </w:tc>
      </w:tr>
    </w:tbl>
    <w:p w:rsidR="004A63B7" w:rsidRPr="00DE5919" w:rsidRDefault="004A63B7" w:rsidP="004A6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43" w:rsidRPr="00DE5919" w:rsidRDefault="004A63B7" w:rsidP="004A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19">
        <w:rPr>
          <w:rFonts w:ascii="Times New Roman" w:hAnsi="Times New Roman" w:cs="Times New Roman"/>
          <w:sz w:val="24"/>
          <w:szCs w:val="24"/>
        </w:rPr>
        <w:t>Также на 2014 год учреждению выделены средства на иные цели.</w:t>
      </w:r>
    </w:p>
    <w:p w:rsidR="004A63B7" w:rsidRPr="00DE5919" w:rsidRDefault="004A63B7" w:rsidP="004A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3B7" w:rsidRPr="00DE5919" w:rsidRDefault="005F6F7B" w:rsidP="004A6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A63B7" w:rsidRPr="00DE5919">
        <w:rPr>
          <w:rFonts w:ascii="Times New Roman" w:hAnsi="Times New Roman" w:cs="Times New Roman"/>
          <w:b/>
          <w:sz w:val="24"/>
          <w:szCs w:val="24"/>
        </w:rPr>
        <w:t>асходы учреждения в 2014 году за счет средств выделенных на иные цели</w:t>
      </w:r>
    </w:p>
    <w:p w:rsidR="004A63B7" w:rsidRPr="00DE5919" w:rsidRDefault="004A63B7" w:rsidP="004A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0"/>
        <w:gridCol w:w="2714"/>
      </w:tblGrid>
      <w:tr w:rsidR="004A63B7" w:rsidRPr="00DE5919" w:rsidTr="004A63B7">
        <w:tc>
          <w:tcPr>
            <w:tcW w:w="6750" w:type="dxa"/>
          </w:tcPr>
          <w:p w:rsidR="004A63B7" w:rsidRPr="00DE5919" w:rsidRDefault="004A63B7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4" w:type="dxa"/>
          </w:tcPr>
          <w:p w:rsidR="004A63B7" w:rsidRPr="00DE5919" w:rsidRDefault="004A63B7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A63B7" w:rsidRPr="00DE5919" w:rsidTr="004A63B7">
        <w:tc>
          <w:tcPr>
            <w:tcW w:w="6750" w:type="dxa"/>
          </w:tcPr>
          <w:p w:rsidR="004A63B7" w:rsidRPr="00DE5919" w:rsidRDefault="004A63B7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Заработная плата (медицинского персонала)</w:t>
            </w:r>
          </w:p>
        </w:tc>
        <w:tc>
          <w:tcPr>
            <w:tcW w:w="2714" w:type="dxa"/>
          </w:tcPr>
          <w:p w:rsidR="004A63B7" w:rsidRPr="00DE5919" w:rsidRDefault="005F6F7B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87165,60</w:t>
            </w:r>
          </w:p>
        </w:tc>
      </w:tr>
      <w:tr w:rsidR="004A63B7" w:rsidRPr="00DE5919" w:rsidTr="004A63B7">
        <w:tc>
          <w:tcPr>
            <w:tcW w:w="6750" w:type="dxa"/>
          </w:tcPr>
          <w:p w:rsidR="004A63B7" w:rsidRPr="00DE5919" w:rsidRDefault="004A63B7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714" w:type="dxa"/>
          </w:tcPr>
          <w:p w:rsidR="004A63B7" w:rsidRPr="00DE5919" w:rsidRDefault="005F6F7B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23816,11</w:t>
            </w:r>
          </w:p>
        </w:tc>
      </w:tr>
      <w:tr w:rsidR="005F6F7B" w:rsidRPr="00DE5919" w:rsidTr="004A63B7">
        <w:tc>
          <w:tcPr>
            <w:tcW w:w="6750" w:type="dxa"/>
          </w:tcPr>
          <w:p w:rsidR="005F6F7B" w:rsidRPr="00DE5919" w:rsidRDefault="0058733E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просроченной кредиторской задолженности, сложившейся на 01.01.2014г.</w:t>
            </w:r>
          </w:p>
        </w:tc>
        <w:tc>
          <w:tcPr>
            <w:tcW w:w="2714" w:type="dxa"/>
          </w:tcPr>
          <w:p w:rsidR="005F6F7B" w:rsidRDefault="00FB1B85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396993,45</w:t>
            </w:r>
          </w:p>
        </w:tc>
      </w:tr>
      <w:tr w:rsidR="004A63B7" w:rsidRPr="00DE5919" w:rsidTr="004A63B7">
        <w:tc>
          <w:tcPr>
            <w:tcW w:w="6750" w:type="dxa"/>
          </w:tcPr>
          <w:p w:rsidR="004A63B7" w:rsidRPr="00DE5919" w:rsidRDefault="004A63B7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 (компенсация родительской платы)</w:t>
            </w:r>
          </w:p>
        </w:tc>
        <w:tc>
          <w:tcPr>
            <w:tcW w:w="2714" w:type="dxa"/>
          </w:tcPr>
          <w:p w:rsidR="004A63B7" w:rsidRPr="00DE5919" w:rsidRDefault="005F6F7B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1066700,50</w:t>
            </w:r>
          </w:p>
        </w:tc>
      </w:tr>
      <w:tr w:rsidR="004A63B7" w:rsidRPr="00DE5919" w:rsidTr="004A63B7">
        <w:tc>
          <w:tcPr>
            <w:tcW w:w="6750" w:type="dxa"/>
          </w:tcPr>
          <w:p w:rsidR="004A63B7" w:rsidRPr="00DE5919" w:rsidRDefault="00FB1B85" w:rsidP="0010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  <w:r w:rsidR="004A63B7" w:rsidRPr="00DE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4A63B7" w:rsidRPr="00DE5919" w:rsidRDefault="00FB1B85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4A63B7" w:rsidRPr="00DE5919" w:rsidTr="004A63B7">
        <w:tc>
          <w:tcPr>
            <w:tcW w:w="6750" w:type="dxa"/>
          </w:tcPr>
          <w:p w:rsidR="004A63B7" w:rsidRPr="00DE5919" w:rsidRDefault="004A63B7" w:rsidP="00104FA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19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714" w:type="dxa"/>
          </w:tcPr>
          <w:p w:rsidR="004A63B7" w:rsidRPr="00DE5919" w:rsidRDefault="00FB1B85" w:rsidP="00104F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1644675,66</w:t>
            </w:r>
          </w:p>
        </w:tc>
      </w:tr>
    </w:tbl>
    <w:p w:rsidR="004A63B7" w:rsidRPr="00DE5919" w:rsidRDefault="004A63B7" w:rsidP="004A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3B7" w:rsidRDefault="004A63B7" w:rsidP="004A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3B7" w:rsidRPr="004A63B7" w:rsidRDefault="004A63B7" w:rsidP="004A63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A63B7" w:rsidRPr="004A63B7" w:rsidSect="00B9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7B"/>
    <w:rsid w:val="000C4CAF"/>
    <w:rsid w:val="00487103"/>
    <w:rsid w:val="004A63B7"/>
    <w:rsid w:val="0058733E"/>
    <w:rsid w:val="005F6F7B"/>
    <w:rsid w:val="00634A6C"/>
    <w:rsid w:val="0091231A"/>
    <w:rsid w:val="009E306D"/>
    <w:rsid w:val="00B95E5D"/>
    <w:rsid w:val="00BD6CF9"/>
    <w:rsid w:val="00CD3443"/>
    <w:rsid w:val="00CE2A93"/>
    <w:rsid w:val="00DE5919"/>
    <w:rsid w:val="00E65C7B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7B"/>
    <w:pPr>
      <w:ind w:left="720"/>
      <w:contextualSpacing/>
    </w:pPr>
  </w:style>
  <w:style w:type="table" w:styleId="a4">
    <w:name w:val="Table Grid"/>
    <w:basedOn w:val="a1"/>
    <w:uiPriority w:val="59"/>
    <w:rsid w:val="00E65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7B"/>
    <w:pPr>
      <w:ind w:left="720"/>
      <w:contextualSpacing/>
    </w:pPr>
  </w:style>
  <w:style w:type="table" w:styleId="a4">
    <w:name w:val="Table Grid"/>
    <w:basedOn w:val="a1"/>
    <w:uiPriority w:val="59"/>
    <w:rsid w:val="00E65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Давыдова</cp:lastModifiedBy>
  <cp:revision>2</cp:revision>
  <dcterms:created xsi:type="dcterms:W3CDTF">2017-07-14T13:29:00Z</dcterms:created>
  <dcterms:modified xsi:type="dcterms:W3CDTF">2017-07-14T13:29:00Z</dcterms:modified>
</cp:coreProperties>
</file>